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14DC" w14:textId="1EEA44A5" w:rsidR="003C5BD3" w:rsidRPr="003C5BD3" w:rsidRDefault="003C5BD3" w:rsidP="00A22B7C">
      <w:pPr>
        <w:pStyle w:val="TitleSN"/>
        <w:rPr>
          <w:rFonts w:eastAsiaTheme="minorEastAsia"/>
        </w:rPr>
      </w:pPr>
      <w:bookmarkStart w:id="0" w:name="X36ab4a983c850a7e8e7ef6d533f32e44cc7a3f2"/>
      <w:r w:rsidRPr="003C5BD3">
        <w:t>When Moms Work: Exploring Speech and Social Development in Jakarta’s Preschool Children</w:t>
      </w:r>
    </w:p>
    <w:p w14:paraId="1A959F5C" w14:textId="075E2EE3" w:rsidR="003C5BD3" w:rsidRDefault="003C5BD3" w:rsidP="00C1444F">
      <w:pPr>
        <w:pStyle w:val="Affilliation-SN"/>
        <w:rPr>
          <w:sz w:val="24"/>
          <w:szCs w:val="24"/>
        </w:rPr>
      </w:pPr>
      <w:bookmarkStart w:id="1" w:name="abstract"/>
      <w:r w:rsidRPr="003C5BD3">
        <w:rPr>
          <w:sz w:val="24"/>
          <w:szCs w:val="24"/>
        </w:rPr>
        <w:t>Nuridha Putri Arafah</w:t>
      </w:r>
      <w:r w:rsidRPr="003C5BD3">
        <w:rPr>
          <w:sz w:val="24"/>
          <w:szCs w:val="24"/>
          <w:vertAlign w:val="superscript"/>
        </w:rPr>
        <w:t>1</w:t>
      </w:r>
      <w:r w:rsidRPr="003C5BD3">
        <w:rPr>
          <w:sz w:val="24"/>
          <w:szCs w:val="24"/>
        </w:rPr>
        <w:t>, Katayoun Mehdinezhad Nouri</w:t>
      </w:r>
      <w:r w:rsidRPr="00314B6F">
        <w:rPr>
          <w:sz w:val="24"/>
          <w:szCs w:val="24"/>
          <w:vertAlign w:val="superscript"/>
        </w:rPr>
        <w:t>2</w:t>
      </w:r>
      <w:r w:rsidR="00E53053">
        <w:rPr>
          <w:rFonts w:hint="eastAsia"/>
          <w:sz w:val="24"/>
          <w:szCs w:val="24"/>
          <w:vertAlign w:val="superscript"/>
        </w:rPr>
        <w:t>*</w:t>
      </w:r>
      <w:r w:rsidRPr="003C5BD3">
        <w:rPr>
          <w:sz w:val="24"/>
          <w:szCs w:val="24"/>
        </w:rPr>
        <w:t>, Jie Zhang</w:t>
      </w:r>
      <w:r w:rsidRPr="00314B6F">
        <w:rPr>
          <w:sz w:val="24"/>
          <w:szCs w:val="24"/>
          <w:vertAlign w:val="superscript"/>
        </w:rPr>
        <w:t>3</w:t>
      </w:r>
      <w:r w:rsidR="00E53053">
        <w:rPr>
          <w:rFonts w:hint="eastAsia"/>
          <w:sz w:val="24"/>
          <w:szCs w:val="24"/>
          <w:vertAlign w:val="superscript"/>
        </w:rPr>
        <w:t>*</w:t>
      </w:r>
    </w:p>
    <w:p w14:paraId="5A216012" w14:textId="77777777" w:rsidR="003C5BD3" w:rsidRDefault="003C5BD3" w:rsidP="00C1444F">
      <w:pPr>
        <w:pStyle w:val="Affilliation-SN"/>
        <w:rPr>
          <w:sz w:val="24"/>
          <w:szCs w:val="24"/>
        </w:rPr>
      </w:pPr>
    </w:p>
    <w:p w14:paraId="08280A8C" w14:textId="280D94D1" w:rsidR="00CB4555" w:rsidRPr="00832868" w:rsidRDefault="00CB4555" w:rsidP="00832868">
      <w:pPr>
        <w:pStyle w:val="BodyText"/>
        <w:rPr>
          <w:rFonts w:ascii="Times New Roman" w:hAnsi="Times New Roman" w:cs="Times New Roman"/>
          <w:color w:val="000000" w:themeColor="text1"/>
          <w:sz w:val="20"/>
          <w:szCs w:val="18"/>
          <w:lang w:eastAsia="zh-CN"/>
        </w:rPr>
      </w:pPr>
      <w:r w:rsidRPr="00CB4555">
        <w:rPr>
          <w:rFonts w:ascii="Times New Roman" w:hAnsi="Times New Roman" w:cs="Times New Roman"/>
          <w:color w:val="000000" w:themeColor="text1"/>
          <w:sz w:val="20"/>
          <w:szCs w:val="18"/>
          <w:lang w:eastAsia="zh-CN"/>
        </w:rPr>
        <w:t>1. Department of Psychology, Faculty of Social Sciences and Liberal Arts, UCSI University</w:t>
      </w:r>
      <w:r w:rsidR="00832868">
        <w:rPr>
          <w:rFonts w:ascii="Times New Roman" w:hAnsi="Times New Roman" w:cs="Times New Roman" w:hint="eastAsia"/>
          <w:i/>
          <w:iCs/>
          <w:color w:val="000000" w:themeColor="text1"/>
          <w:sz w:val="20"/>
          <w:szCs w:val="18"/>
          <w:lang w:eastAsia="zh-CN"/>
        </w:rPr>
        <w:t xml:space="preserve">, </w:t>
      </w:r>
      <w:r w:rsidR="00832868" w:rsidRPr="00832868">
        <w:rPr>
          <w:rFonts w:ascii="Times New Roman" w:hAnsi="Times New Roman" w:cs="Times New Roman"/>
          <w:color w:val="000000" w:themeColor="text1"/>
          <w:sz w:val="20"/>
          <w:szCs w:val="18"/>
          <w:lang w:eastAsia="zh-CN"/>
        </w:rPr>
        <w:t xml:space="preserve">Kuala Lumpur, </w:t>
      </w:r>
      <w:r w:rsidR="0005507A">
        <w:rPr>
          <w:rFonts w:ascii="Times New Roman" w:hAnsi="Times New Roman" w:cs="Times New Roman" w:hint="eastAsia"/>
          <w:color w:val="000000" w:themeColor="text1"/>
          <w:sz w:val="20"/>
          <w:szCs w:val="18"/>
          <w:lang w:eastAsia="zh-CN"/>
        </w:rPr>
        <w:t xml:space="preserve">56000, </w:t>
      </w:r>
      <w:r w:rsidR="00832868" w:rsidRPr="00832868">
        <w:rPr>
          <w:rFonts w:ascii="Times New Roman" w:hAnsi="Times New Roman" w:cs="Times New Roman"/>
          <w:color w:val="000000" w:themeColor="text1"/>
          <w:sz w:val="20"/>
          <w:szCs w:val="18"/>
          <w:lang w:eastAsia="zh-CN"/>
        </w:rPr>
        <w:t>Malaysia</w:t>
      </w:r>
      <w:r w:rsidR="00832868">
        <w:rPr>
          <w:rFonts w:ascii="Times New Roman" w:hAnsi="Times New Roman" w:cs="Times New Roman" w:hint="eastAsia"/>
          <w:color w:val="000000" w:themeColor="text1"/>
          <w:sz w:val="20"/>
          <w:szCs w:val="18"/>
          <w:lang w:eastAsia="zh-CN"/>
        </w:rPr>
        <w:t>.</w:t>
      </w:r>
    </w:p>
    <w:p w14:paraId="114A668F" w14:textId="50BED083" w:rsidR="00CB4555" w:rsidRDefault="00CB4555" w:rsidP="00CB4555">
      <w:pPr>
        <w:pStyle w:val="BodyText"/>
        <w:rPr>
          <w:rFonts w:ascii="Times New Roman" w:hAnsi="Times New Roman" w:cs="Times New Roman"/>
          <w:color w:val="000000" w:themeColor="text1"/>
          <w:sz w:val="20"/>
          <w:szCs w:val="18"/>
          <w:lang w:eastAsia="zh-CN"/>
        </w:rPr>
      </w:pPr>
      <w:r w:rsidRPr="00CB4555">
        <w:rPr>
          <w:rFonts w:ascii="Times New Roman" w:hAnsi="Times New Roman" w:cs="Times New Roman"/>
          <w:color w:val="000000" w:themeColor="text1"/>
          <w:sz w:val="20"/>
          <w:szCs w:val="18"/>
          <w:lang w:eastAsia="zh-CN"/>
        </w:rPr>
        <w:t>2. Department of Psychology, Faculty of Social Sciences and Liberal Arts, UCSI University</w:t>
      </w:r>
      <w:r w:rsidR="00832868">
        <w:rPr>
          <w:rFonts w:ascii="Times New Roman" w:hAnsi="Times New Roman" w:cs="Times New Roman" w:hint="eastAsia"/>
          <w:color w:val="000000" w:themeColor="text1"/>
          <w:sz w:val="20"/>
          <w:szCs w:val="18"/>
          <w:lang w:eastAsia="zh-CN"/>
        </w:rPr>
        <w:t xml:space="preserve">, </w:t>
      </w:r>
      <w:r w:rsidR="00832868" w:rsidRPr="00832868">
        <w:rPr>
          <w:rFonts w:ascii="Times New Roman" w:hAnsi="Times New Roman" w:cs="Times New Roman"/>
          <w:color w:val="000000" w:themeColor="text1"/>
          <w:sz w:val="20"/>
          <w:szCs w:val="18"/>
          <w:lang w:eastAsia="zh-CN"/>
        </w:rPr>
        <w:t xml:space="preserve">Kuala Lumpur, </w:t>
      </w:r>
      <w:r w:rsidR="0005507A">
        <w:rPr>
          <w:rFonts w:ascii="Times New Roman" w:hAnsi="Times New Roman" w:cs="Times New Roman" w:hint="eastAsia"/>
          <w:color w:val="000000" w:themeColor="text1"/>
          <w:sz w:val="20"/>
          <w:szCs w:val="18"/>
          <w:lang w:eastAsia="zh-CN"/>
        </w:rPr>
        <w:t xml:space="preserve">56000, </w:t>
      </w:r>
      <w:r w:rsidR="00832868" w:rsidRPr="00832868">
        <w:rPr>
          <w:rFonts w:ascii="Times New Roman" w:hAnsi="Times New Roman" w:cs="Times New Roman"/>
          <w:color w:val="000000" w:themeColor="text1"/>
          <w:sz w:val="20"/>
          <w:szCs w:val="18"/>
          <w:lang w:eastAsia="zh-CN"/>
        </w:rPr>
        <w:t>Malaysia</w:t>
      </w:r>
      <w:r w:rsidR="00832868">
        <w:rPr>
          <w:rFonts w:ascii="Times New Roman" w:hAnsi="Times New Roman" w:cs="Times New Roman" w:hint="eastAsia"/>
          <w:color w:val="000000" w:themeColor="text1"/>
          <w:sz w:val="20"/>
          <w:szCs w:val="18"/>
          <w:lang w:eastAsia="zh-CN"/>
        </w:rPr>
        <w:t>.</w:t>
      </w:r>
    </w:p>
    <w:p w14:paraId="611440D5" w14:textId="10D5A223" w:rsidR="00832868" w:rsidRDefault="00832868" w:rsidP="00CB4555">
      <w:pPr>
        <w:pStyle w:val="BodyText"/>
        <w:rPr>
          <w:rFonts w:ascii="Times New Roman" w:hAnsi="Times New Roman" w:cs="Times New Roman"/>
          <w:color w:val="000000" w:themeColor="text1"/>
          <w:sz w:val="20"/>
          <w:szCs w:val="18"/>
          <w:lang w:eastAsia="zh-CN"/>
        </w:rPr>
      </w:pPr>
      <w:r w:rsidRPr="00832868">
        <w:rPr>
          <w:rFonts w:ascii="Times New Roman" w:hAnsi="Times New Roman" w:cs="Times New Roman"/>
          <w:color w:val="000000" w:themeColor="text1"/>
          <w:sz w:val="20"/>
          <w:szCs w:val="18"/>
          <w:lang w:eastAsia="zh-CN"/>
        </w:rPr>
        <w:t xml:space="preserve">3. Department of Music, Zhengzhou University of Industrial Technology, Xinzheng, </w:t>
      </w:r>
      <w:r w:rsidR="0005507A">
        <w:rPr>
          <w:rFonts w:ascii="Times New Roman" w:hAnsi="Times New Roman" w:cs="Times New Roman" w:hint="eastAsia"/>
          <w:color w:val="000000" w:themeColor="text1"/>
          <w:sz w:val="20"/>
          <w:szCs w:val="18"/>
          <w:lang w:eastAsia="zh-CN"/>
        </w:rPr>
        <w:t xml:space="preserve">451100, </w:t>
      </w:r>
      <w:r w:rsidRPr="00832868">
        <w:rPr>
          <w:rFonts w:ascii="Times New Roman" w:hAnsi="Times New Roman" w:cs="Times New Roman"/>
          <w:color w:val="000000" w:themeColor="text1"/>
          <w:sz w:val="20"/>
          <w:szCs w:val="18"/>
          <w:lang w:eastAsia="zh-CN"/>
        </w:rPr>
        <w:t xml:space="preserve">China. </w:t>
      </w:r>
    </w:p>
    <w:p w14:paraId="1F7DFEB2" w14:textId="325D9558" w:rsidR="00C42381" w:rsidRPr="00C42381" w:rsidRDefault="00C42381" w:rsidP="00CB4555">
      <w:pPr>
        <w:pStyle w:val="BodyText"/>
        <w:rPr>
          <w:rFonts w:ascii="Times New Roman" w:hAnsi="Times New Roman" w:cs="Times New Roman"/>
          <w:color w:val="000000" w:themeColor="text1"/>
          <w:sz w:val="20"/>
          <w:szCs w:val="18"/>
          <w:lang w:eastAsia="zh-CN"/>
        </w:rPr>
      </w:pPr>
      <w:r w:rsidRPr="00C42381">
        <w:rPr>
          <w:rFonts w:ascii="Times New Roman" w:hAnsi="Times New Roman" w:cs="Times New Roman"/>
          <w:color w:val="000000" w:themeColor="text1"/>
          <w:sz w:val="20"/>
          <w:szCs w:val="18"/>
          <w:lang w:eastAsia="zh-CN"/>
        </w:rPr>
        <w:t>* Email:</w:t>
      </w:r>
      <w:r>
        <w:rPr>
          <w:rFonts w:ascii="Times New Roman" w:hAnsi="Times New Roman" w:cs="Times New Roman" w:hint="eastAsia"/>
          <w:color w:val="000000" w:themeColor="text1"/>
          <w:sz w:val="20"/>
          <w:szCs w:val="18"/>
          <w:lang w:eastAsia="zh-CN"/>
        </w:rPr>
        <w:t xml:space="preserve"> </w:t>
      </w:r>
      <w:hyperlink r:id="rId7" w:history="1">
        <w:r w:rsidRPr="00C42381">
          <w:rPr>
            <w:rFonts w:ascii="Times New Roman" w:hAnsi="Times New Roman" w:cs="Times New Roman"/>
            <w:color w:val="000000" w:themeColor="text1"/>
            <w:sz w:val="20"/>
            <w:szCs w:val="18"/>
            <w:lang w:eastAsia="zh-CN"/>
          </w:rPr>
          <w:t>katayoun@ucsiuniversity.edu.my</w:t>
        </w:r>
      </w:hyperlink>
      <w:r w:rsidRPr="00C42381">
        <w:rPr>
          <w:rFonts w:ascii="Times New Roman" w:hAnsi="Times New Roman" w:cs="Times New Roman" w:hint="eastAsia"/>
          <w:color w:val="000000" w:themeColor="text1"/>
          <w:sz w:val="20"/>
          <w:szCs w:val="18"/>
          <w:lang w:eastAsia="zh-CN"/>
        </w:rPr>
        <w:t xml:space="preserve"> </w:t>
      </w:r>
    </w:p>
    <w:p w14:paraId="7D017AFF" w14:textId="558AB6EC" w:rsidR="00C42381" w:rsidRPr="000A7BC0" w:rsidRDefault="00C42381" w:rsidP="00CB4555">
      <w:pPr>
        <w:pStyle w:val="BodyText"/>
        <w:rPr>
          <w:color w:val="000000" w:themeColor="text1"/>
        </w:rPr>
      </w:pPr>
      <w:r w:rsidRPr="00C42381">
        <w:rPr>
          <w:rFonts w:ascii="Times New Roman" w:hAnsi="Times New Roman" w:cs="Times New Roman" w:hint="eastAsia"/>
          <w:color w:val="000000" w:themeColor="text1"/>
          <w:sz w:val="20"/>
          <w:szCs w:val="18"/>
          <w:lang w:eastAsia="zh-CN"/>
        </w:rPr>
        <w:t xml:space="preserve">           </w:t>
      </w:r>
      <w:r>
        <w:rPr>
          <w:rFonts w:ascii="Times New Roman" w:hAnsi="Times New Roman" w:cs="Times New Roman" w:hint="eastAsia"/>
          <w:color w:val="000000" w:themeColor="text1"/>
          <w:sz w:val="20"/>
          <w:szCs w:val="18"/>
          <w:lang w:eastAsia="zh-CN"/>
        </w:rPr>
        <w:t xml:space="preserve">  </w:t>
      </w:r>
      <w:r w:rsidRPr="00C42381">
        <w:rPr>
          <w:rFonts w:ascii="Times New Roman" w:hAnsi="Times New Roman" w:cs="Times New Roman" w:hint="eastAsia"/>
          <w:color w:val="000000" w:themeColor="text1"/>
          <w:sz w:val="20"/>
          <w:szCs w:val="18"/>
          <w:lang w:eastAsia="zh-CN"/>
        </w:rPr>
        <w:t xml:space="preserve"> </w:t>
      </w:r>
      <w:hyperlink r:id="rId8" w:history="1">
        <w:r w:rsidRPr="000A7BC0">
          <w:rPr>
            <w:rFonts w:ascii="Times New Roman" w:hAnsi="Times New Roman" w:cs="Times New Roman" w:hint="eastAsia"/>
            <w:color w:val="000000" w:themeColor="text1"/>
            <w:sz w:val="20"/>
            <w:szCs w:val="18"/>
            <w:lang w:eastAsia="zh-CN"/>
          </w:rPr>
          <w:t>1002371948</w:t>
        </w:r>
        <w:r w:rsidRPr="000A7BC0">
          <w:rPr>
            <w:rFonts w:ascii="Times New Roman" w:hAnsi="Times New Roman" w:cs="Times New Roman"/>
            <w:color w:val="000000" w:themeColor="text1"/>
            <w:sz w:val="20"/>
            <w:szCs w:val="18"/>
            <w:lang w:eastAsia="zh-CN"/>
          </w:rPr>
          <w:t>@ucsiuniversity.edu.my</w:t>
        </w:r>
      </w:hyperlink>
    </w:p>
    <w:p w14:paraId="0BDFCE2F" w14:textId="322DDDE6" w:rsidR="00356E6B" w:rsidRPr="000A7BC0" w:rsidRDefault="00356E6B" w:rsidP="00CB4555">
      <w:pPr>
        <w:pStyle w:val="BodyText"/>
        <w:rPr>
          <w:rFonts w:ascii="Times New Roman" w:hAnsi="Times New Roman" w:cs="Times New Roman"/>
          <w:color w:val="000000" w:themeColor="text1"/>
          <w:sz w:val="20"/>
          <w:szCs w:val="18"/>
          <w:lang w:eastAsia="zh-CN"/>
        </w:rPr>
      </w:pPr>
      <w:r w:rsidRPr="000A7BC0">
        <w:rPr>
          <w:rFonts w:ascii="Times New Roman" w:hAnsi="Times New Roman" w:cs="Times New Roman"/>
          <w:color w:val="000000" w:themeColor="text1"/>
          <w:sz w:val="20"/>
          <w:szCs w:val="18"/>
          <w:lang w:eastAsia="zh-CN"/>
        </w:rPr>
        <w:t xml:space="preserve">Published: </w:t>
      </w:r>
      <w:r w:rsidRPr="000A7BC0">
        <w:rPr>
          <w:rFonts w:ascii="Times New Roman" w:hAnsi="Times New Roman" w:cs="Times New Roman" w:hint="eastAsia"/>
          <w:color w:val="000000" w:themeColor="text1"/>
          <w:sz w:val="20"/>
          <w:szCs w:val="18"/>
          <w:lang w:eastAsia="zh-CN"/>
        </w:rPr>
        <w:t>1</w:t>
      </w:r>
      <w:r w:rsidR="0005507A" w:rsidRPr="000A7BC0">
        <w:rPr>
          <w:rFonts w:ascii="Times New Roman" w:hAnsi="Times New Roman" w:cs="Times New Roman" w:hint="eastAsia"/>
          <w:color w:val="000000" w:themeColor="text1"/>
          <w:sz w:val="20"/>
          <w:szCs w:val="18"/>
          <w:lang w:eastAsia="zh-CN"/>
        </w:rPr>
        <w:t>9</w:t>
      </w:r>
      <w:r w:rsidRPr="000A7BC0">
        <w:rPr>
          <w:rFonts w:ascii="Times New Roman" w:hAnsi="Times New Roman" w:cs="Times New Roman"/>
          <w:color w:val="000000" w:themeColor="text1"/>
          <w:sz w:val="20"/>
          <w:szCs w:val="18"/>
          <w:lang w:eastAsia="zh-CN"/>
        </w:rPr>
        <w:t xml:space="preserve"> </w:t>
      </w:r>
      <w:r w:rsidRPr="000A7BC0">
        <w:rPr>
          <w:rFonts w:ascii="Times New Roman" w:hAnsi="Times New Roman" w:cs="Times New Roman" w:hint="eastAsia"/>
          <w:color w:val="000000" w:themeColor="text1"/>
          <w:sz w:val="20"/>
          <w:szCs w:val="18"/>
          <w:lang w:eastAsia="zh-CN"/>
        </w:rPr>
        <w:t>October</w:t>
      </w:r>
      <w:r w:rsidRPr="000A7BC0">
        <w:rPr>
          <w:rFonts w:ascii="Times New Roman" w:hAnsi="Times New Roman" w:cs="Times New Roman"/>
          <w:color w:val="000000" w:themeColor="text1"/>
          <w:sz w:val="20"/>
          <w:szCs w:val="18"/>
          <w:lang w:eastAsia="zh-CN"/>
        </w:rPr>
        <w:t xml:space="preserve"> 2025 | </w:t>
      </w:r>
      <w:hyperlink r:id="rId9" w:history="1">
        <w:r w:rsidR="000A7BC0" w:rsidRPr="000A7BC0">
          <w:rPr>
            <w:rStyle w:val="Hyperlink"/>
            <w:rFonts w:ascii="Times New Roman" w:hAnsi="Times New Roman" w:cs="Times New Roman"/>
            <w:color w:val="000000" w:themeColor="text1"/>
            <w:sz w:val="20"/>
            <w:szCs w:val="18"/>
            <w:lang w:eastAsia="zh-CN"/>
          </w:rPr>
          <w:t>https://doi.org/</w:t>
        </w:r>
      </w:hyperlink>
      <w:r w:rsidR="000A7BC0" w:rsidRPr="000A7BC0">
        <w:rPr>
          <w:rFonts w:ascii="Times New Roman" w:hAnsi="Times New Roman" w:cs="Times New Roman"/>
          <w:color w:val="000000" w:themeColor="text1"/>
          <w:sz w:val="20"/>
          <w:szCs w:val="18"/>
          <w:lang w:eastAsia="zh-CN"/>
        </w:rPr>
        <w:t>10.64376/xs5j9c59</w:t>
      </w:r>
    </w:p>
    <w:p w14:paraId="1C82B09D" w14:textId="4EE6D28B" w:rsidR="00BD6CC3" w:rsidRDefault="00000000">
      <w:pPr>
        <w:pStyle w:val="Heading4"/>
        <w:rPr>
          <w:rFonts w:ascii="Times New Roman" w:hAnsi="Times New Roman" w:cs="Times New Roman"/>
          <w:color w:val="000000" w:themeColor="text1"/>
          <w:lang w:eastAsia="zh-CN"/>
        </w:rPr>
      </w:pPr>
      <w:r>
        <w:rPr>
          <w:rStyle w:val="Hyperlink"/>
          <w:rFonts w:ascii="Times New Roman" w:hAnsi="Times New Roman" w:cs="Times New Roman"/>
          <w:color w:val="000000" w:themeColor="text1"/>
        </w:rPr>
        <w:pict w14:anchorId="3C0D0281">
          <v:rect id="_x0000_i1025" style="width:510.2pt;height:1.2pt" o:hralign="center" o:hrstd="t" o:hrnoshade="t" o:hr="t" fillcolor="black" stroked="f"/>
        </w:pict>
      </w:r>
    </w:p>
    <w:p w14:paraId="5CBE29E9" w14:textId="4FD8043D" w:rsidR="00BD6CC3" w:rsidRPr="00E107AF" w:rsidRDefault="00000000">
      <w:pPr>
        <w:pStyle w:val="FirstParagraph"/>
        <w:jc w:val="both"/>
        <w:rPr>
          <w:rFonts w:ascii="Times New Roman" w:hAnsi="Times New Roman" w:cs="Times New Roman"/>
          <w:kern w:val="2"/>
          <w:sz w:val="20"/>
          <w:szCs w:val="20"/>
          <w:lang w:eastAsia="zh-CN"/>
        </w:rPr>
      </w:pPr>
      <w:r>
        <w:rPr>
          <w:rFonts w:ascii="Times New Roman" w:eastAsia="David" w:hAnsi="Times New Roman" w:cs="Times New Roman"/>
          <w:b/>
          <w:bCs/>
          <w:kern w:val="2"/>
          <w:szCs w:val="20"/>
          <w:lang w:eastAsia="zh-CN"/>
        </w:rPr>
        <w:t>Abstract</w:t>
      </w:r>
      <w:r w:rsidR="00806BD5">
        <w:rPr>
          <w:rFonts w:ascii="Times New Roman" w:hAnsi="Times New Roman" w:cs="Times New Roman" w:hint="eastAsia"/>
          <w:b/>
          <w:bCs/>
          <w:kern w:val="2"/>
          <w:szCs w:val="20"/>
          <w:lang w:eastAsia="zh-CN"/>
        </w:rPr>
        <w:t xml:space="preserve">: </w:t>
      </w:r>
      <w:r w:rsidR="00DC4F3A" w:rsidRPr="00DC4F3A">
        <w:rPr>
          <w:rFonts w:ascii="Times New Roman" w:eastAsia="Times New Roman" w:hAnsi="Times New Roman" w:cs="Times New Roman"/>
          <w:kern w:val="2"/>
          <w:sz w:val="20"/>
          <w:szCs w:val="20"/>
          <w:lang w:eastAsia="zh-CN"/>
        </w:rPr>
        <w:t>Maternal employment is increasingly common in urban areas, prompting inquiries into its effects on early childhood development. This study examines the connection between maternal employment and the development of speech, language, and social skills in preschool children in Jakarta, Indonesia. By conducting qualitative analyses of interviews and focus group discussions with working mothers, caregivers, and preschool teachers, the research offers detailed insights into how maternal employment influences children's developmental paths. The results highlight the significance of caregiving arrangements, parental engagement, and socio-cultural influences in shaping these outcomes.</w:t>
      </w:r>
      <w:r w:rsidR="00E107AF">
        <w:rPr>
          <w:rFonts w:ascii="Times New Roman" w:hAnsi="Times New Roman" w:cs="Times New Roman" w:hint="eastAsia"/>
          <w:kern w:val="2"/>
          <w:sz w:val="20"/>
          <w:szCs w:val="20"/>
          <w:lang w:eastAsia="zh-CN"/>
        </w:rPr>
        <w:t xml:space="preserve"> </w:t>
      </w:r>
      <w:r w:rsidR="00E107AF" w:rsidRPr="00E107AF">
        <w:rPr>
          <w:rFonts w:ascii="Times New Roman" w:hAnsi="Times New Roman" w:cs="Times New Roman"/>
          <w:kern w:val="2"/>
          <w:sz w:val="20"/>
          <w:szCs w:val="20"/>
          <w:lang w:eastAsia="zh-CN"/>
        </w:rPr>
        <w:t>This study used a qualitative design with semi-structured interviews to explore the experiences of six working mothers in Jakarta, Indonesia, who have children aged 3 to 6 with speech delays. Participants were purposively sampled and recruited via Twitter. Data were analysed using Thematic Analysis to identify key patterns and themes.</w:t>
      </w:r>
      <w:r w:rsidR="00E107AF">
        <w:rPr>
          <w:rFonts w:ascii="Times New Roman" w:hAnsi="Times New Roman" w:cs="Times New Roman" w:hint="eastAsia"/>
          <w:kern w:val="2"/>
          <w:sz w:val="20"/>
          <w:szCs w:val="20"/>
          <w:lang w:eastAsia="zh-CN"/>
        </w:rPr>
        <w:t xml:space="preserve"> </w:t>
      </w:r>
      <w:r w:rsidR="00E107AF" w:rsidRPr="00E107AF">
        <w:rPr>
          <w:rFonts w:ascii="Times New Roman" w:hAnsi="Times New Roman" w:cs="Times New Roman"/>
          <w:kern w:val="2"/>
          <w:sz w:val="20"/>
          <w:szCs w:val="20"/>
          <w:lang w:eastAsia="zh-CN"/>
        </w:rPr>
        <w:t>This study contributes to the growing body of literature on early childhood development by emphasizing the complex dynamics between maternal employment and child outcomes in a rapidly urbanizing context. It underscores the need for policy initiatives that support working mothers and promote access to quality childcare and early education resources.</w:t>
      </w:r>
      <w:r w:rsidR="00E107AF">
        <w:rPr>
          <w:rFonts w:ascii="Times New Roman" w:hAnsi="Times New Roman" w:cs="Times New Roman" w:hint="eastAsia"/>
          <w:kern w:val="2"/>
          <w:sz w:val="20"/>
          <w:szCs w:val="20"/>
          <w:lang w:eastAsia="zh-CN"/>
        </w:rPr>
        <w:t xml:space="preserve"> </w:t>
      </w:r>
      <w:r w:rsidR="00E107AF" w:rsidRPr="00E107AF">
        <w:rPr>
          <w:rFonts w:ascii="Times New Roman" w:hAnsi="Times New Roman" w:cs="Times New Roman"/>
          <w:kern w:val="2"/>
          <w:sz w:val="20"/>
          <w:szCs w:val="20"/>
          <w:lang w:eastAsia="zh-CN"/>
        </w:rPr>
        <w:t>By highlighting the unique socio-cultural context of Jakarta, the research offers valuable implications for practitioners and policymakers aiming to enhance developmental support for preschool-aged children in similar urban settings.</w:t>
      </w:r>
    </w:p>
    <w:p w14:paraId="10719259" w14:textId="608F1A7B" w:rsidR="00D87200" w:rsidRPr="00D87200" w:rsidRDefault="00000000" w:rsidP="00D87200">
      <w:pPr>
        <w:pStyle w:val="BodyText"/>
        <w:rPr>
          <w:rFonts w:ascii="Times New Roman" w:eastAsia="Times New Roman" w:hAnsi="Times New Roman" w:cs="Times New Roman"/>
          <w:color w:val="000000" w:themeColor="text1"/>
          <w:kern w:val="2"/>
          <w:sz w:val="20"/>
          <w:szCs w:val="20"/>
          <w:lang w:eastAsia="zh-CN"/>
        </w:rPr>
        <w:sectPr w:rsidR="00D87200" w:rsidRPr="00D87200" w:rsidSect="00CF0FDC">
          <w:headerReference w:type="default" r:id="rId10"/>
          <w:footerReference w:type="default" r:id="rId11"/>
          <w:pgSz w:w="12240" w:h="15840"/>
          <w:pgMar w:top="1134" w:right="1134" w:bottom="1418" w:left="1134" w:header="720" w:footer="454" w:gutter="0"/>
          <w:pgNumType w:start="21"/>
          <w:cols w:space="720"/>
          <w:docGrid w:linePitch="326"/>
        </w:sectPr>
      </w:pPr>
      <w:r>
        <w:rPr>
          <w:rFonts w:ascii="Times New Roman" w:eastAsia="David" w:hAnsi="Times New Roman" w:cs="Times New Roman"/>
          <w:b/>
          <w:bCs/>
          <w:color w:val="000000" w:themeColor="text1"/>
        </w:rPr>
        <w:t xml:space="preserve">Keywords: </w:t>
      </w:r>
      <w:r w:rsidR="00E107AF" w:rsidRPr="00E107AF">
        <w:rPr>
          <w:rFonts w:ascii="Times New Roman" w:eastAsia="Times New Roman" w:hAnsi="Times New Roman" w:cs="Times New Roman"/>
          <w:color w:val="000000" w:themeColor="text1"/>
          <w:kern w:val="2"/>
          <w:sz w:val="20"/>
          <w:szCs w:val="20"/>
          <w:lang w:eastAsia="zh-CN"/>
        </w:rPr>
        <w:t>Maternal Employment, Early Childhood Development, Speech Development, Primary Education, Basic Literacy Skills, Education</w:t>
      </w:r>
      <w:r>
        <w:rPr>
          <w:rStyle w:val="Hyperlink"/>
          <w:rFonts w:ascii="Times New Roman" w:hAnsi="Times New Roman" w:cs="Times New Roman"/>
          <w:color w:val="000000" w:themeColor="text1"/>
        </w:rPr>
        <w:pict w14:anchorId="5A25D55F">
          <v:rect id="_x0000_i1026" style="width:510.2pt;height:1.2pt" o:hralign="center" o:hrstd="t" o:hrnoshade="t" o:hr="t" fillcolor="black" stroked="f"/>
        </w:pict>
      </w:r>
      <w:bookmarkStart w:id="2" w:name="introduction"/>
      <w:bookmarkEnd w:id="1"/>
    </w:p>
    <w:p w14:paraId="3C9FABD5" w14:textId="77777777" w:rsidR="00D87200" w:rsidRDefault="00D87200" w:rsidP="00D87200">
      <w:pPr>
        <w:rPr>
          <w:lang w:eastAsia="zh-CN"/>
        </w:rPr>
      </w:pPr>
    </w:p>
    <w:p w14:paraId="7F88FDB1" w14:textId="77777777" w:rsidR="00BD6CC3" w:rsidRDefault="00000000" w:rsidP="00D87200">
      <w:pPr>
        <w:pStyle w:val="10"/>
        <w:ind w:left="0" w:firstLine="0"/>
      </w:pPr>
      <w:r>
        <w:t>1. Introduction</w:t>
      </w:r>
    </w:p>
    <w:p w14:paraId="7305E917" w14:textId="77777777" w:rsidR="001713D7" w:rsidRDefault="00627385">
      <w:pPr>
        <w:widowControl w:val="0"/>
        <w:spacing w:after="62"/>
        <w:ind w:firstLineChars="100" w:firstLine="200"/>
        <w:jc w:val="both"/>
        <w:rPr>
          <w:rFonts w:ascii="Times New Roman" w:hAnsi="Times New Roman" w:cs="Times New Roman"/>
          <w:kern w:val="2"/>
          <w:sz w:val="20"/>
          <w:szCs w:val="20"/>
          <w:lang w:eastAsia="zh-CN"/>
        </w:rPr>
      </w:pPr>
      <w:r w:rsidRPr="00627385">
        <w:rPr>
          <w:rFonts w:ascii="Times New Roman" w:eastAsia="Times New Roman" w:hAnsi="Times New Roman" w:cs="Times New Roman"/>
          <w:kern w:val="2"/>
          <w:sz w:val="20"/>
          <w:szCs w:val="20"/>
          <w:lang w:eastAsia="zh-CN"/>
        </w:rPr>
        <w:t>The global increase in maternal employment has prompted significant research on its effects on early childhood development</w:t>
      </w:r>
      <w:r w:rsidRPr="00FF5C4B">
        <w:rPr>
          <w:rFonts w:ascii="Times New Roman" w:eastAsia="Times New Roman" w:hAnsi="Times New Roman" w:cs="Times New Roman"/>
          <w:kern w:val="2"/>
          <w:sz w:val="20"/>
          <w:szCs w:val="20"/>
          <w:vertAlign w:val="superscript"/>
          <w:lang w:eastAsia="zh-CN"/>
        </w:rPr>
        <w:t>[1]</w:t>
      </w:r>
      <w:r w:rsidRPr="00627385">
        <w:rPr>
          <w:rFonts w:ascii="Times New Roman" w:eastAsia="Times New Roman" w:hAnsi="Times New Roman" w:cs="Times New Roman"/>
          <w:kern w:val="2"/>
          <w:sz w:val="20"/>
          <w:szCs w:val="20"/>
          <w:lang w:eastAsia="zh-CN"/>
        </w:rPr>
        <w:t>. In Jakarta, a bustling and diverse metropolis, many mothers balance professional responsibilities alongside caregiving duties</w:t>
      </w:r>
      <w:r w:rsidRPr="004051A6">
        <w:rPr>
          <w:rFonts w:ascii="Times New Roman" w:eastAsia="Times New Roman" w:hAnsi="Times New Roman" w:cs="Times New Roman"/>
          <w:kern w:val="2"/>
          <w:sz w:val="20"/>
          <w:szCs w:val="20"/>
          <w:vertAlign w:val="superscript"/>
          <w:lang w:eastAsia="zh-CN"/>
        </w:rPr>
        <w:t>[2]</w:t>
      </w:r>
      <w:r w:rsidRPr="00627385">
        <w:rPr>
          <w:rFonts w:ascii="Times New Roman" w:eastAsia="Times New Roman" w:hAnsi="Times New Roman" w:cs="Times New Roman"/>
          <w:kern w:val="2"/>
          <w:sz w:val="20"/>
          <w:szCs w:val="20"/>
          <w:lang w:eastAsia="zh-CN"/>
        </w:rPr>
        <w:t>. Early childhood, particularly ages 2 to 6, is a critical period for developing speech, language, and social skills, which form the foundation for academic achievement, relationship-</w:t>
      </w:r>
    </w:p>
    <w:p w14:paraId="609769F9" w14:textId="77777777" w:rsidR="001713D7" w:rsidRDefault="001713D7">
      <w:pPr>
        <w:widowControl w:val="0"/>
        <w:spacing w:after="62"/>
        <w:ind w:firstLineChars="100" w:firstLine="200"/>
        <w:jc w:val="both"/>
        <w:rPr>
          <w:rFonts w:ascii="Times New Roman" w:hAnsi="Times New Roman" w:cs="Times New Roman"/>
          <w:kern w:val="2"/>
          <w:sz w:val="20"/>
          <w:szCs w:val="20"/>
          <w:lang w:eastAsia="zh-CN"/>
        </w:rPr>
      </w:pPr>
    </w:p>
    <w:p w14:paraId="682CE32A" w14:textId="77777777" w:rsidR="001713D7" w:rsidRDefault="001713D7">
      <w:pPr>
        <w:widowControl w:val="0"/>
        <w:spacing w:after="62"/>
        <w:ind w:firstLineChars="100" w:firstLine="200"/>
        <w:jc w:val="both"/>
        <w:rPr>
          <w:rFonts w:ascii="Times New Roman" w:hAnsi="Times New Roman" w:cs="Times New Roman"/>
          <w:kern w:val="2"/>
          <w:sz w:val="20"/>
          <w:szCs w:val="20"/>
          <w:lang w:eastAsia="zh-CN"/>
        </w:rPr>
      </w:pPr>
    </w:p>
    <w:p w14:paraId="15411248" w14:textId="77777777" w:rsidR="001713D7" w:rsidRDefault="001713D7">
      <w:pPr>
        <w:widowControl w:val="0"/>
        <w:spacing w:after="62"/>
        <w:ind w:firstLineChars="100" w:firstLine="200"/>
        <w:jc w:val="both"/>
        <w:rPr>
          <w:rFonts w:ascii="Times New Roman" w:hAnsi="Times New Roman" w:cs="Times New Roman"/>
          <w:kern w:val="2"/>
          <w:sz w:val="20"/>
          <w:szCs w:val="20"/>
          <w:lang w:eastAsia="zh-CN"/>
        </w:rPr>
      </w:pPr>
    </w:p>
    <w:p w14:paraId="0919CF76" w14:textId="7C6712A5" w:rsidR="00D87200" w:rsidRDefault="00627385" w:rsidP="001713D7">
      <w:pPr>
        <w:widowControl w:val="0"/>
        <w:spacing w:after="62"/>
        <w:jc w:val="both"/>
        <w:rPr>
          <w:rFonts w:ascii="Times New Roman" w:hAnsi="Times New Roman" w:cs="Times New Roman"/>
          <w:kern w:val="2"/>
          <w:sz w:val="20"/>
          <w:szCs w:val="20"/>
          <w:lang w:eastAsia="zh-CN"/>
        </w:rPr>
      </w:pPr>
      <w:r w:rsidRPr="00627385">
        <w:rPr>
          <w:rFonts w:ascii="Times New Roman" w:eastAsia="Times New Roman" w:hAnsi="Times New Roman" w:cs="Times New Roman"/>
          <w:kern w:val="2"/>
          <w:sz w:val="20"/>
          <w:szCs w:val="20"/>
          <w:lang w:eastAsia="zh-CN"/>
        </w:rPr>
        <w:t>building, and adaptive functioning</w:t>
      </w:r>
      <w:r w:rsidRPr="00FF5C4B">
        <w:rPr>
          <w:rFonts w:ascii="Times New Roman" w:eastAsia="Times New Roman" w:hAnsi="Times New Roman" w:cs="Times New Roman"/>
          <w:kern w:val="2"/>
          <w:sz w:val="20"/>
          <w:szCs w:val="20"/>
          <w:vertAlign w:val="superscript"/>
          <w:lang w:eastAsia="zh-CN"/>
        </w:rPr>
        <w:t>[3-5]</w:t>
      </w:r>
      <w:r w:rsidRPr="00627385">
        <w:rPr>
          <w:rFonts w:ascii="Times New Roman" w:eastAsia="Times New Roman" w:hAnsi="Times New Roman" w:cs="Times New Roman"/>
          <w:kern w:val="2"/>
          <w:sz w:val="20"/>
          <w:szCs w:val="20"/>
          <w:lang w:eastAsia="zh-CN"/>
        </w:rPr>
        <w:t>.</w:t>
      </w:r>
      <w:r>
        <w:rPr>
          <w:rFonts w:ascii="Times New Roman" w:hAnsi="Times New Roman" w:cs="Times New Roman" w:hint="eastAsia"/>
          <w:kern w:val="2"/>
          <w:sz w:val="20"/>
          <w:szCs w:val="20"/>
          <w:lang w:eastAsia="zh-CN"/>
        </w:rPr>
        <w:t xml:space="preserve"> </w:t>
      </w:r>
    </w:p>
    <w:p w14:paraId="22E1EF84" w14:textId="36B2EC23" w:rsidR="00627385" w:rsidRDefault="00627385">
      <w:pPr>
        <w:widowControl w:val="0"/>
        <w:spacing w:after="62"/>
        <w:ind w:firstLineChars="100" w:firstLine="200"/>
        <w:jc w:val="both"/>
        <w:rPr>
          <w:rFonts w:ascii="Times New Roman" w:hAnsi="Times New Roman" w:cs="Times New Roman"/>
          <w:kern w:val="2"/>
          <w:sz w:val="20"/>
          <w:szCs w:val="20"/>
          <w:lang w:eastAsia="zh-CN"/>
        </w:rPr>
      </w:pPr>
      <w:r w:rsidRPr="00627385">
        <w:rPr>
          <w:rFonts w:ascii="Times New Roman" w:hAnsi="Times New Roman" w:cs="Times New Roman"/>
          <w:kern w:val="2"/>
          <w:sz w:val="20"/>
          <w:szCs w:val="20"/>
          <w:lang w:eastAsia="zh-CN"/>
        </w:rPr>
        <w:t>Maternal employment can influence child development in both positive and negative ways. Quality maternal interactions, sensitivity, and cognitively stimulating engagement enhance language acquisition, while early workforce entry, reduced mother-child interaction, or work-related stress may hinder verbal and social development</w:t>
      </w:r>
      <w:r w:rsidRPr="00FF5C4B">
        <w:rPr>
          <w:rFonts w:ascii="Times New Roman" w:eastAsia="Times New Roman" w:hAnsi="Times New Roman" w:cs="Times New Roman"/>
          <w:kern w:val="2"/>
          <w:sz w:val="20"/>
          <w:szCs w:val="20"/>
          <w:vertAlign w:val="superscript"/>
          <w:lang w:eastAsia="zh-CN"/>
        </w:rPr>
        <w:t>[1,6,7]</w:t>
      </w:r>
      <w:r w:rsidRPr="00627385">
        <w:rPr>
          <w:rFonts w:ascii="Times New Roman" w:hAnsi="Times New Roman" w:cs="Times New Roman"/>
          <w:kern w:val="2"/>
          <w:sz w:val="20"/>
          <w:szCs w:val="20"/>
          <w:lang w:eastAsia="zh-CN"/>
        </w:rPr>
        <w:t xml:space="preserve">. Socioeconomic status, parental </w:t>
      </w:r>
      <w:r w:rsidRPr="00627385">
        <w:rPr>
          <w:rFonts w:ascii="Times New Roman" w:hAnsi="Times New Roman" w:cs="Times New Roman"/>
          <w:kern w:val="2"/>
          <w:sz w:val="20"/>
          <w:szCs w:val="20"/>
          <w:lang w:eastAsia="zh-CN"/>
        </w:rPr>
        <w:lastRenderedPageBreak/>
        <w:t>education, and family context further shape outcomes, affecting vocabulary growth, social competence, and prosocial behavior</w:t>
      </w:r>
      <w:r w:rsidRPr="00FF5C4B">
        <w:rPr>
          <w:rFonts w:ascii="Times New Roman" w:eastAsia="Times New Roman" w:hAnsi="Times New Roman" w:cs="Times New Roman"/>
          <w:kern w:val="2"/>
          <w:sz w:val="20"/>
          <w:szCs w:val="20"/>
          <w:vertAlign w:val="superscript"/>
          <w:lang w:eastAsia="zh-CN"/>
        </w:rPr>
        <w:t>[8-10]</w:t>
      </w:r>
      <w:r w:rsidRPr="00627385">
        <w:rPr>
          <w:rFonts w:ascii="Times New Roman" w:hAnsi="Times New Roman" w:cs="Times New Roman"/>
          <w:kern w:val="2"/>
          <w:sz w:val="20"/>
          <w:szCs w:val="20"/>
          <w:lang w:eastAsia="zh-CN"/>
        </w:rPr>
        <w:t xml:space="preserve">. Speech and language delays, affecting 3–20% of children worldwide, can result in social, behavioural, and academic challenges, highlighting the need for early intervention </w:t>
      </w:r>
      <w:r w:rsidRPr="00FF5C4B">
        <w:rPr>
          <w:rFonts w:ascii="Times New Roman" w:eastAsia="Times New Roman" w:hAnsi="Times New Roman" w:cs="Times New Roman"/>
          <w:kern w:val="2"/>
          <w:sz w:val="20"/>
          <w:szCs w:val="20"/>
          <w:vertAlign w:val="superscript"/>
          <w:lang w:eastAsia="zh-CN"/>
        </w:rPr>
        <w:t>[11-13]</w:t>
      </w:r>
      <w:r w:rsidRPr="00627385">
        <w:rPr>
          <w:rFonts w:ascii="Times New Roman" w:hAnsi="Times New Roman" w:cs="Times New Roman"/>
          <w:kern w:val="2"/>
          <w:sz w:val="20"/>
          <w:szCs w:val="20"/>
          <w:lang w:eastAsia="zh-CN"/>
        </w:rPr>
        <w:t>.</w:t>
      </w:r>
    </w:p>
    <w:p w14:paraId="21CD0668" w14:textId="411BDBE3" w:rsidR="00627385" w:rsidRDefault="00627385">
      <w:pPr>
        <w:widowControl w:val="0"/>
        <w:spacing w:after="62"/>
        <w:ind w:firstLineChars="100" w:firstLine="200"/>
        <w:jc w:val="both"/>
        <w:rPr>
          <w:rFonts w:ascii="Times New Roman" w:hAnsi="Times New Roman" w:cs="Times New Roman"/>
          <w:kern w:val="2"/>
          <w:sz w:val="20"/>
          <w:szCs w:val="20"/>
          <w:lang w:eastAsia="zh-CN"/>
        </w:rPr>
      </w:pPr>
      <w:r w:rsidRPr="00627385">
        <w:rPr>
          <w:rFonts w:ascii="Times New Roman" w:hAnsi="Times New Roman" w:cs="Times New Roman"/>
          <w:kern w:val="2"/>
          <w:sz w:val="20"/>
          <w:szCs w:val="20"/>
          <w:lang w:eastAsia="zh-CN"/>
        </w:rPr>
        <w:t>Parental involvement during early childhood is crucial, as active engagement through nurturing relationships and interactive play supports language and social development</w:t>
      </w:r>
      <w:r w:rsidRPr="00FF5C4B">
        <w:rPr>
          <w:rFonts w:ascii="Times New Roman" w:eastAsia="Times New Roman" w:hAnsi="Times New Roman" w:cs="Times New Roman"/>
          <w:kern w:val="2"/>
          <w:sz w:val="20"/>
          <w:szCs w:val="20"/>
          <w:vertAlign w:val="superscript"/>
          <w:lang w:eastAsia="zh-CN"/>
        </w:rPr>
        <w:t>[14]</w:t>
      </w:r>
      <w:r w:rsidRPr="00627385">
        <w:rPr>
          <w:rFonts w:ascii="Times New Roman" w:hAnsi="Times New Roman" w:cs="Times New Roman"/>
          <w:kern w:val="2"/>
          <w:sz w:val="20"/>
          <w:szCs w:val="20"/>
          <w:lang w:eastAsia="zh-CN"/>
        </w:rPr>
        <w:t>. Conversely, limited interaction, reliance on caregivers, environmental constraints, or genetic predispositions can impede progress</w:t>
      </w:r>
      <w:r w:rsidRPr="00FF5C4B">
        <w:rPr>
          <w:rFonts w:ascii="Times New Roman" w:eastAsia="Times New Roman" w:hAnsi="Times New Roman" w:cs="Times New Roman"/>
          <w:kern w:val="2"/>
          <w:sz w:val="20"/>
          <w:szCs w:val="20"/>
          <w:vertAlign w:val="superscript"/>
          <w:lang w:eastAsia="zh-CN"/>
        </w:rPr>
        <w:t>[14-17]</w:t>
      </w:r>
      <w:r w:rsidRPr="00627385">
        <w:rPr>
          <w:rFonts w:ascii="Times New Roman" w:hAnsi="Times New Roman" w:cs="Times New Roman"/>
          <w:kern w:val="2"/>
          <w:sz w:val="20"/>
          <w:szCs w:val="20"/>
          <w:lang w:eastAsia="zh-CN"/>
        </w:rPr>
        <w:t>. Theoretical perspectives such as Attachment Theory, dual role theory</w:t>
      </w:r>
      <w:r w:rsidRPr="00FF5C4B">
        <w:rPr>
          <w:rFonts w:ascii="Times New Roman" w:eastAsia="Times New Roman" w:hAnsi="Times New Roman" w:cs="Times New Roman"/>
          <w:kern w:val="2"/>
          <w:sz w:val="20"/>
          <w:szCs w:val="20"/>
          <w:vertAlign w:val="superscript"/>
          <w:lang w:eastAsia="zh-CN"/>
        </w:rPr>
        <w:t>[18]</w:t>
      </w:r>
      <w:r w:rsidRPr="00627385">
        <w:rPr>
          <w:rFonts w:ascii="Times New Roman" w:hAnsi="Times New Roman" w:cs="Times New Roman"/>
          <w:kern w:val="2"/>
          <w:sz w:val="20"/>
          <w:szCs w:val="20"/>
          <w:lang w:eastAsia="zh-CN"/>
        </w:rPr>
        <w:t>, and Becker’s family economics framework</w:t>
      </w:r>
      <w:r w:rsidRPr="00FF5C4B">
        <w:rPr>
          <w:rFonts w:ascii="Times New Roman" w:eastAsia="Times New Roman" w:hAnsi="Times New Roman" w:cs="Times New Roman"/>
          <w:kern w:val="2"/>
          <w:sz w:val="20"/>
          <w:szCs w:val="20"/>
          <w:vertAlign w:val="superscript"/>
          <w:lang w:eastAsia="zh-CN"/>
        </w:rPr>
        <w:t>[19]</w:t>
      </w:r>
      <w:r w:rsidRPr="00627385">
        <w:rPr>
          <w:rFonts w:ascii="Times New Roman" w:hAnsi="Times New Roman" w:cs="Times New Roman"/>
          <w:kern w:val="2"/>
          <w:sz w:val="20"/>
          <w:szCs w:val="20"/>
          <w:lang w:eastAsia="zh-CN"/>
        </w:rPr>
        <w:t xml:space="preserve"> highlight the complex interplay between maternal employment, child development, maternal well-being, and family functioning.</w:t>
      </w:r>
    </w:p>
    <w:p w14:paraId="75B673FC" w14:textId="340F1E2F" w:rsidR="00627385" w:rsidRDefault="00627385">
      <w:pPr>
        <w:widowControl w:val="0"/>
        <w:spacing w:after="62"/>
        <w:ind w:firstLineChars="100" w:firstLine="200"/>
        <w:jc w:val="both"/>
        <w:rPr>
          <w:rFonts w:ascii="Times New Roman" w:hAnsi="Times New Roman" w:cs="Times New Roman"/>
          <w:kern w:val="2"/>
          <w:sz w:val="20"/>
          <w:szCs w:val="20"/>
          <w:lang w:eastAsia="zh-CN"/>
        </w:rPr>
      </w:pPr>
      <w:r w:rsidRPr="00627385">
        <w:rPr>
          <w:rFonts w:ascii="Times New Roman" w:hAnsi="Times New Roman" w:cs="Times New Roman"/>
          <w:kern w:val="2"/>
          <w:sz w:val="20"/>
          <w:szCs w:val="20"/>
          <w:lang w:eastAsia="zh-CN"/>
        </w:rPr>
        <w:t>Despite its importance, research on how maternal employment affects preschoolers’ speech, language, and social development is limited, particularly in Jakarta</w:t>
      </w:r>
      <w:r w:rsidRPr="00FF5C4B">
        <w:rPr>
          <w:rFonts w:ascii="Times New Roman" w:eastAsia="Times New Roman" w:hAnsi="Times New Roman" w:cs="Times New Roman"/>
          <w:kern w:val="2"/>
          <w:sz w:val="20"/>
          <w:szCs w:val="20"/>
          <w:vertAlign w:val="superscript"/>
          <w:lang w:eastAsia="zh-CN"/>
        </w:rPr>
        <w:t>[20]</w:t>
      </w:r>
      <w:r w:rsidRPr="00627385">
        <w:rPr>
          <w:rFonts w:ascii="Times New Roman" w:hAnsi="Times New Roman" w:cs="Times New Roman"/>
          <w:kern w:val="2"/>
          <w:sz w:val="20"/>
          <w:szCs w:val="20"/>
          <w:lang w:eastAsia="zh-CN"/>
        </w:rPr>
        <w:t>. Reduced interaction time, work-related stress, and limited access to resources may hinder child development, yet few studies explore how mothers cope or utilize support systems</w:t>
      </w:r>
      <w:r w:rsidRPr="00FF5C4B">
        <w:rPr>
          <w:rFonts w:ascii="Times New Roman" w:eastAsia="Times New Roman" w:hAnsi="Times New Roman" w:cs="Times New Roman"/>
          <w:kern w:val="2"/>
          <w:sz w:val="20"/>
          <w:szCs w:val="20"/>
          <w:vertAlign w:val="superscript"/>
          <w:lang w:eastAsia="zh-CN"/>
        </w:rPr>
        <w:t>[13]</w:t>
      </w:r>
      <w:r w:rsidRPr="00627385">
        <w:rPr>
          <w:rFonts w:ascii="Times New Roman" w:hAnsi="Times New Roman" w:cs="Times New Roman"/>
          <w:kern w:val="2"/>
          <w:sz w:val="20"/>
          <w:szCs w:val="20"/>
          <w:lang w:eastAsia="zh-CN"/>
        </w:rPr>
        <w:t xml:space="preserve">. </w:t>
      </w:r>
    </w:p>
    <w:p w14:paraId="0E0E302C" w14:textId="77777777" w:rsidR="004051A6" w:rsidRPr="004051A6" w:rsidRDefault="004051A6" w:rsidP="004051A6">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This study aims to explore the experiences of working mothers in Jakarta, focusing on the challenges they face in supporting their children’s speech, language, and social skills, and examining strategies and support systems they employ. The research addresses the following questions:</w:t>
      </w:r>
    </w:p>
    <w:p w14:paraId="515AB70A" w14:textId="77777777" w:rsidR="004051A6" w:rsidRPr="004051A6" w:rsidRDefault="004051A6" w:rsidP="004051A6">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1.</w:t>
      </w:r>
      <w:r w:rsidRPr="004051A6">
        <w:rPr>
          <w:rFonts w:ascii="Times New Roman" w:hAnsi="Times New Roman" w:cs="Times New Roman"/>
          <w:kern w:val="2"/>
          <w:sz w:val="20"/>
          <w:szCs w:val="20"/>
          <w:lang w:eastAsia="zh-CN"/>
        </w:rPr>
        <w:tab/>
        <w:t>How does maternal employment affect the speech and language development of preschool-aged children in Jakarta?</w:t>
      </w:r>
    </w:p>
    <w:p w14:paraId="202CD72C" w14:textId="77777777" w:rsidR="004051A6" w:rsidRPr="004051A6" w:rsidRDefault="004051A6" w:rsidP="004051A6">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2.</w:t>
      </w:r>
      <w:r w:rsidRPr="004051A6">
        <w:rPr>
          <w:rFonts w:ascii="Times New Roman" w:hAnsi="Times New Roman" w:cs="Times New Roman"/>
          <w:kern w:val="2"/>
          <w:sz w:val="20"/>
          <w:szCs w:val="20"/>
          <w:lang w:eastAsia="zh-CN"/>
        </w:rPr>
        <w:tab/>
        <w:t>What challenges do working mothers face in supporting their children's social skills development, and how do these challenges affect mother-child interactions?</w:t>
      </w:r>
    </w:p>
    <w:p w14:paraId="09647B9A" w14:textId="734772F8" w:rsidR="004051A6" w:rsidRDefault="004051A6" w:rsidP="004051A6">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3.</w:t>
      </w:r>
      <w:r w:rsidRPr="004051A6">
        <w:rPr>
          <w:rFonts w:ascii="Times New Roman" w:hAnsi="Times New Roman" w:cs="Times New Roman"/>
          <w:kern w:val="2"/>
          <w:sz w:val="20"/>
          <w:szCs w:val="20"/>
          <w:lang w:eastAsia="zh-CN"/>
        </w:rPr>
        <w:tab/>
        <w:t>What strategies do working mothers employ to facilitate their children's speech, language, and social skills development, and how do they cope with limited time and resources?</w:t>
      </w:r>
    </w:p>
    <w:p w14:paraId="3F823157" w14:textId="3777C633" w:rsidR="004051A6" w:rsidRDefault="004051A6" w:rsidP="004051A6">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Noam Chomsky’s theory</w:t>
      </w:r>
      <w:r w:rsidRPr="00FF5C4B">
        <w:rPr>
          <w:rFonts w:ascii="Times New Roman" w:eastAsia="Times New Roman" w:hAnsi="Times New Roman" w:cs="Times New Roman"/>
          <w:kern w:val="2"/>
          <w:sz w:val="20"/>
          <w:szCs w:val="20"/>
          <w:vertAlign w:val="superscript"/>
          <w:lang w:eastAsia="zh-CN"/>
        </w:rPr>
        <w:t>[21]</w:t>
      </w:r>
      <w:r w:rsidRPr="004051A6">
        <w:rPr>
          <w:rFonts w:ascii="Times New Roman" w:hAnsi="Times New Roman" w:cs="Times New Roman"/>
          <w:kern w:val="2"/>
          <w:sz w:val="20"/>
          <w:szCs w:val="20"/>
          <w:lang w:eastAsia="zh-CN"/>
        </w:rPr>
        <w:t xml:space="preserve"> of language acquisition posits that children are biologically predisposed to acquire language. Children form and refine hypotheses about linguistic rules, rather than learning solely through imitation, with parents playing a critical role in reinforcing language by repeating sounds and linking them to meaningful words</w:t>
      </w:r>
      <w:r w:rsidRPr="00FF5C4B">
        <w:rPr>
          <w:rFonts w:ascii="Times New Roman" w:eastAsia="Times New Roman" w:hAnsi="Times New Roman" w:cs="Times New Roman"/>
          <w:kern w:val="2"/>
          <w:sz w:val="20"/>
          <w:szCs w:val="20"/>
          <w:vertAlign w:val="superscript"/>
          <w:lang w:eastAsia="zh-CN"/>
        </w:rPr>
        <w:t>[22-23]</w:t>
      </w:r>
      <w:r w:rsidRPr="004051A6">
        <w:rPr>
          <w:rFonts w:ascii="Times New Roman" w:hAnsi="Times New Roman" w:cs="Times New Roman"/>
          <w:kern w:val="2"/>
          <w:sz w:val="20"/>
          <w:szCs w:val="20"/>
          <w:lang w:eastAsia="zh-CN"/>
        </w:rPr>
        <w:t>. This framework guides understanding of how maternal interactions support early speech and language development.</w:t>
      </w:r>
    </w:p>
    <w:p w14:paraId="12E8F3C5" w14:textId="1F692E3A" w:rsidR="00627385" w:rsidRPr="00627385" w:rsidRDefault="004051A6" w:rsidP="00994CA1">
      <w:pPr>
        <w:widowControl w:val="0"/>
        <w:spacing w:after="62"/>
        <w:ind w:firstLineChars="100" w:firstLine="200"/>
        <w:jc w:val="both"/>
        <w:rPr>
          <w:rFonts w:ascii="Times New Roman" w:hAnsi="Times New Roman" w:cs="Times New Roman"/>
          <w:kern w:val="2"/>
          <w:sz w:val="20"/>
          <w:szCs w:val="20"/>
          <w:lang w:eastAsia="zh-CN"/>
        </w:rPr>
      </w:pPr>
      <w:r w:rsidRPr="004051A6">
        <w:rPr>
          <w:rFonts w:ascii="Times New Roman" w:hAnsi="Times New Roman" w:cs="Times New Roman"/>
          <w:kern w:val="2"/>
          <w:sz w:val="20"/>
          <w:szCs w:val="20"/>
          <w:lang w:eastAsia="zh-CN"/>
        </w:rPr>
        <w:t xml:space="preserve">This study contributes to early childhood research by highlighting the challenges working mothers face in addressing speech delays, emphasizing the importance of accessible resources and support systems. Findings aim to inform targeted interventions, early support programs, and policy decisions to enhance language and social </w:t>
      </w:r>
      <w:r w:rsidRPr="004051A6">
        <w:rPr>
          <w:rFonts w:ascii="Times New Roman" w:hAnsi="Times New Roman" w:cs="Times New Roman"/>
          <w:kern w:val="2"/>
          <w:sz w:val="20"/>
          <w:szCs w:val="20"/>
          <w:lang w:eastAsia="zh-CN"/>
        </w:rPr>
        <w:t>development in children under six, while providing a foundation for future research.</w:t>
      </w:r>
    </w:p>
    <w:p w14:paraId="1F6BFA42" w14:textId="730F4C36" w:rsidR="00BD6CC3" w:rsidRPr="004051A6" w:rsidRDefault="00000000" w:rsidP="00FF02DE">
      <w:pPr>
        <w:pStyle w:val="10"/>
        <w:rPr>
          <w:rFonts w:eastAsiaTheme="minorEastAsia"/>
        </w:rPr>
      </w:pPr>
      <w:bookmarkStart w:id="3" w:name="related-work"/>
      <w:bookmarkEnd w:id="2"/>
      <w:r>
        <w:t xml:space="preserve">2. </w:t>
      </w:r>
      <w:r w:rsidR="004051A6" w:rsidRPr="004051A6">
        <w:t>Methodology</w:t>
      </w:r>
    </w:p>
    <w:p w14:paraId="4F2A4D76" w14:textId="41243D59" w:rsidR="007204A8" w:rsidRDefault="007204A8" w:rsidP="007204A8">
      <w:pPr>
        <w:widowControl w:val="0"/>
        <w:spacing w:after="62"/>
        <w:ind w:firstLineChars="100" w:firstLine="200"/>
        <w:jc w:val="both"/>
        <w:rPr>
          <w:rFonts w:ascii="Times New Roman" w:hAnsi="Times New Roman" w:cs="Times New Roman"/>
          <w:kern w:val="2"/>
          <w:sz w:val="20"/>
          <w:szCs w:val="20"/>
          <w:lang w:eastAsia="zh-CN"/>
        </w:rPr>
      </w:pPr>
      <w:r>
        <w:rPr>
          <w:rFonts w:ascii="Times New Roman" w:eastAsia="Times New Roman" w:hAnsi="Times New Roman" w:cs="Times New Roman"/>
          <w:kern w:val="2"/>
          <w:sz w:val="20"/>
          <w:szCs w:val="20"/>
          <w:lang w:eastAsia="zh-CN"/>
        </w:rPr>
        <w:t>This</w:t>
      </w:r>
      <w:r w:rsidRPr="007204A8">
        <w:rPr>
          <w:rFonts w:ascii="Times New Roman" w:eastAsia="Times New Roman" w:hAnsi="Times New Roman" w:cs="Times New Roman"/>
          <w:kern w:val="2"/>
          <w:sz w:val="20"/>
          <w:szCs w:val="20"/>
          <w:lang w:eastAsia="zh-CN"/>
        </w:rPr>
        <w:t xml:space="preserve"> study employed a qualitative research approach, chosen for its effectiveness in capturing the nuanced experiences and perspectives of participants</w:t>
      </w:r>
      <w:r w:rsidRPr="00FF5C4B">
        <w:rPr>
          <w:rFonts w:ascii="Times New Roman" w:eastAsia="Times New Roman" w:hAnsi="Times New Roman" w:cs="Times New Roman"/>
          <w:kern w:val="2"/>
          <w:sz w:val="20"/>
          <w:szCs w:val="20"/>
          <w:vertAlign w:val="superscript"/>
          <w:lang w:eastAsia="zh-CN"/>
        </w:rPr>
        <w:t>[24]</w:t>
      </w:r>
      <w:r w:rsidRPr="007204A8">
        <w:rPr>
          <w:rFonts w:ascii="Times New Roman" w:eastAsia="Times New Roman" w:hAnsi="Times New Roman" w:cs="Times New Roman"/>
          <w:kern w:val="2"/>
          <w:sz w:val="20"/>
          <w:szCs w:val="20"/>
          <w:lang w:eastAsia="zh-CN"/>
        </w:rPr>
        <w:t>. A case study design was specifically utilized to allow in-depth exploration of phenomena, providing a richer understanding of the complexities involved in balancing maternal employment and child development</w:t>
      </w:r>
      <w:r w:rsidRPr="00FF5C4B">
        <w:rPr>
          <w:rFonts w:ascii="Times New Roman" w:eastAsia="Times New Roman" w:hAnsi="Times New Roman" w:cs="Times New Roman"/>
          <w:kern w:val="2"/>
          <w:sz w:val="20"/>
          <w:szCs w:val="20"/>
          <w:vertAlign w:val="superscript"/>
          <w:lang w:eastAsia="zh-CN"/>
        </w:rPr>
        <w:t>[25]</w:t>
      </w:r>
      <w:r w:rsidRPr="007204A8">
        <w:rPr>
          <w:rFonts w:ascii="Times New Roman" w:eastAsia="Times New Roman" w:hAnsi="Times New Roman" w:cs="Times New Roman"/>
          <w:kern w:val="2"/>
          <w:sz w:val="20"/>
          <w:szCs w:val="20"/>
          <w:lang w:eastAsia="zh-CN"/>
        </w:rPr>
        <w:t>.</w:t>
      </w:r>
      <w:r w:rsidR="00451C93">
        <w:rPr>
          <w:rFonts w:ascii="Times New Roman" w:eastAsia="Times New Roman" w:hAnsi="Times New Roman" w:cs="Times New Roman"/>
          <w:kern w:val="2"/>
          <w:sz w:val="20"/>
          <w:szCs w:val="20"/>
          <w:lang w:eastAsia="zh-CN"/>
        </w:rPr>
        <w:t xml:space="preserve"> </w:t>
      </w:r>
      <w:r w:rsidRPr="007204A8">
        <w:rPr>
          <w:rFonts w:ascii="Times New Roman" w:eastAsia="Times New Roman" w:hAnsi="Times New Roman" w:cs="Times New Roman"/>
          <w:kern w:val="2"/>
          <w:sz w:val="20"/>
          <w:szCs w:val="20"/>
          <w:lang w:eastAsia="zh-CN"/>
        </w:rPr>
        <w:t>Data were collected through semi-structured interviews, which facilitated detailed insights into participants’ experiences, perceptions, and beliefs</w:t>
      </w:r>
      <w:r w:rsidRPr="00FF5C4B">
        <w:rPr>
          <w:rFonts w:ascii="Times New Roman" w:eastAsia="Times New Roman" w:hAnsi="Times New Roman" w:cs="Times New Roman"/>
          <w:kern w:val="2"/>
          <w:sz w:val="20"/>
          <w:szCs w:val="20"/>
          <w:vertAlign w:val="superscript"/>
          <w:lang w:eastAsia="zh-CN"/>
        </w:rPr>
        <w:t>[26]</w:t>
      </w:r>
      <w:r w:rsidRPr="007204A8">
        <w:rPr>
          <w:rFonts w:ascii="Times New Roman" w:eastAsia="Times New Roman" w:hAnsi="Times New Roman" w:cs="Times New Roman"/>
          <w:kern w:val="2"/>
          <w:sz w:val="20"/>
          <w:szCs w:val="20"/>
          <w:lang w:eastAsia="zh-CN"/>
        </w:rPr>
        <w:t>, aligning with the qualitative focus on subjective understanding.</w:t>
      </w:r>
      <w:bookmarkStart w:id="4" w:name="knowledge-graph-based-learning-systems"/>
    </w:p>
    <w:p w14:paraId="38F357D6" w14:textId="2D126017" w:rsidR="00BD6CC3" w:rsidRDefault="00000000" w:rsidP="000575B6">
      <w:pPr>
        <w:widowControl w:val="0"/>
        <w:spacing w:after="62"/>
        <w:jc w:val="both"/>
        <w:rPr>
          <w:rFonts w:ascii="Times New Roman" w:eastAsia="Times New Roman" w:hAnsi="Times New Roman" w:cs="Times New Roman"/>
          <w:b/>
          <w:bCs/>
          <w:kern w:val="2"/>
          <w:lang w:eastAsia="zh-CN"/>
        </w:rPr>
      </w:pPr>
      <w:r>
        <w:rPr>
          <w:rFonts w:ascii="Times New Roman" w:eastAsia="Times New Roman" w:hAnsi="Times New Roman" w:cs="Times New Roman"/>
          <w:b/>
          <w:bCs/>
          <w:kern w:val="2"/>
          <w:lang w:eastAsia="zh-CN"/>
        </w:rPr>
        <w:t xml:space="preserve">2.1 </w:t>
      </w:r>
      <w:r w:rsidR="00077B5C" w:rsidRPr="00077B5C">
        <w:rPr>
          <w:rFonts w:ascii="Times New Roman" w:eastAsia="Times New Roman" w:hAnsi="Times New Roman" w:cs="Times New Roman"/>
          <w:b/>
          <w:bCs/>
          <w:kern w:val="2"/>
          <w:lang w:eastAsia="zh-CN"/>
        </w:rPr>
        <w:t>Sampling and Participants</w:t>
      </w:r>
    </w:p>
    <w:p w14:paraId="20FCB8CD" w14:textId="77777777" w:rsidR="00077B5C" w:rsidRDefault="00077B5C" w:rsidP="00077B5C">
      <w:pPr>
        <w:widowControl w:val="0"/>
        <w:spacing w:after="62"/>
        <w:ind w:firstLineChars="100" w:firstLine="200"/>
        <w:jc w:val="both"/>
        <w:rPr>
          <w:rFonts w:ascii="Times New Roman" w:hAnsi="Times New Roman" w:cs="Times New Roman"/>
          <w:kern w:val="2"/>
          <w:sz w:val="20"/>
          <w:szCs w:val="20"/>
          <w:lang w:eastAsia="zh-CN"/>
        </w:rPr>
      </w:pPr>
      <w:r w:rsidRPr="00077B5C">
        <w:rPr>
          <w:rFonts w:ascii="Times New Roman" w:eastAsia="Times New Roman" w:hAnsi="Times New Roman" w:cs="Times New Roman"/>
          <w:kern w:val="2"/>
          <w:sz w:val="20"/>
          <w:szCs w:val="20"/>
          <w:lang w:eastAsia="zh-CN"/>
        </w:rPr>
        <w:t>Purposive sampling was used to select participants based on predefined criteria, enabling the recruitment of individuals most likely to provide valuable insights relevant to the research objectives</w:t>
      </w:r>
      <w:r w:rsidRPr="00FF5C4B">
        <w:rPr>
          <w:rFonts w:ascii="Times New Roman" w:eastAsia="Times New Roman" w:hAnsi="Times New Roman" w:cs="Times New Roman"/>
          <w:kern w:val="2"/>
          <w:sz w:val="20"/>
          <w:szCs w:val="20"/>
          <w:vertAlign w:val="superscript"/>
          <w:lang w:eastAsia="zh-CN"/>
        </w:rPr>
        <w:t>[27]</w:t>
      </w:r>
      <w:r w:rsidRPr="00077B5C">
        <w:rPr>
          <w:rFonts w:ascii="Times New Roman" w:eastAsia="Times New Roman" w:hAnsi="Times New Roman" w:cs="Times New Roman"/>
          <w:kern w:val="2"/>
          <w:sz w:val="20"/>
          <w:szCs w:val="20"/>
          <w:lang w:eastAsia="zh-CN"/>
        </w:rPr>
        <w:t>. The study targeted working mothers in Jakarta, Indonesia, with children aged 3 to 6 years experiencing speech delays. The eligibility of children with speech delays was determined through caregiver reports of prior professional diagnosis (e.g., pediatrician, speech therapist) and confirmation from preschool teachers during the screening stage. Exclusion criteria eliminated children without speech delays, those over 6 years old, and individuals living outside Jakarta. Six participants were recruited, expanding on previous small-scale</w:t>
      </w:r>
      <w:r w:rsidRPr="00FF5C4B">
        <w:rPr>
          <w:rFonts w:ascii="Times New Roman" w:eastAsia="Times New Roman" w:hAnsi="Times New Roman" w:cs="Times New Roman"/>
          <w:kern w:val="2"/>
          <w:sz w:val="20"/>
          <w:szCs w:val="20"/>
          <w:vertAlign w:val="superscript"/>
          <w:lang w:eastAsia="zh-CN"/>
        </w:rPr>
        <w:t>[28]</w:t>
      </w:r>
      <w:r w:rsidRPr="00077B5C">
        <w:rPr>
          <w:rFonts w:ascii="Times New Roman" w:eastAsia="Times New Roman" w:hAnsi="Times New Roman" w:cs="Times New Roman"/>
          <w:kern w:val="2"/>
          <w:sz w:val="20"/>
          <w:szCs w:val="20"/>
          <w:lang w:eastAsia="zh-CN"/>
        </w:rPr>
        <w:t xml:space="preserve"> to capture a broader range of experiences regarding work-life balance and support for speech development.</w:t>
      </w:r>
      <w:bookmarkStart w:id="5" w:name="cognitive-and-behavioral-adaptation"/>
      <w:bookmarkEnd w:id="4"/>
    </w:p>
    <w:p w14:paraId="157F6176" w14:textId="77777777" w:rsidR="00077B5C" w:rsidRDefault="00000000" w:rsidP="00E5242E">
      <w:pPr>
        <w:pStyle w:val="110"/>
      </w:pPr>
      <w:r>
        <w:t xml:space="preserve">2.2 </w:t>
      </w:r>
      <w:r w:rsidR="00077B5C" w:rsidRPr="00077B5C">
        <w:t>Data Collection</w:t>
      </w:r>
    </w:p>
    <w:p w14:paraId="45FA997F" w14:textId="7045CF07" w:rsidR="00BD6CC3" w:rsidRDefault="00077B5C">
      <w:pPr>
        <w:widowControl w:val="0"/>
        <w:spacing w:after="62"/>
        <w:ind w:firstLineChars="100" w:firstLine="200"/>
        <w:jc w:val="both"/>
        <w:rPr>
          <w:rFonts w:ascii="Times New Roman" w:eastAsia="Times New Roman" w:hAnsi="Times New Roman" w:cs="Times New Roman"/>
          <w:kern w:val="2"/>
          <w:sz w:val="20"/>
          <w:szCs w:val="20"/>
          <w:lang w:eastAsia="zh-CN"/>
        </w:rPr>
      </w:pPr>
      <w:r w:rsidRPr="00077B5C">
        <w:rPr>
          <w:rFonts w:ascii="Times New Roman" w:eastAsia="Times New Roman" w:hAnsi="Times New Roman" w:cs="Times New Roman"/>
          <w:kern w:val="2"/>
          <w:sz w:val="20"/>
          <w:szCs w:val="20"/>
          <w:lang w:eastAsia="zh-CN"/>
        </w:rPr>
        <w:t xml:space="preserve">Participants were recruited primarily through social media platforms, such as Twitter, which offered a convenient and effective way to reach a diverse pool of candidates. Eligibility screening ensured alignment with study criteria, and interviews were scheduled at times suitable for participants. Prior to participation, all mothers received detailed information sheets and provided informed consent. Semi-structured interviews enabled </w:t>
      </w:r>
      <w:r w:rsidR="00451C93">
        <w:rPr>
          <w:rFonts w:ascii="Times New Roman" w:eastAsia="Times New Roman" w:hAnsi="Times New Roman" w:cs="Times New Roman"/>
          <w:kern w:val="2"/>
          <w:sz w:val="20"/>
          <w:szCs w:val="20"/>
          <w:lang w:eastAsia="zh-CN"/>
        </w:rPr>
        <w:t xml:space="preserve">the </w:t>
      </w:r>
      <w:r w:rsidRPr="00077B5C">
        <w:rPr>
          <w:rFonts w:ascii="Times New Roman" w:eastAsia="Times New Roman" w:hAnsi="Times New Roman" w:cs="Times New Roman"/>
          <w:kern w:val="2"/>
          <w:sz w:val="20"/>
          <w:szCs w:val="20"/>
          <w:lang w:eastAsia="zh-CN"/>
        </w:rPr>
        <w:t>systematic collection of qualitative data, which was recorded, organized, and prepared for comprehensive analysis</w:t>
      </w:r>
      <w:r>
        <w:rPr>
          <w:rFonts w:ascii="Times New Roman" w:eastAsia="Times New Roman" w:hAnsi="Times New Roman" w:cs="Times New Roman"/>
          <w:kern w:val="2"/>
          <w:sz w:val="20"/>
          <w:szCs w:val="20"/>
          <w:lang w:eastAsia="zh-CN"/>
        </w:rPr>
        <w:t>.</w:t>
      </w:r>
    </w:p>
    <w:p w14:paraId="39DF6A8A" w14:textId="61DA42FB" w:rsidR="00BD6CC3" w:rsidRDefault="00000000" w:rsidP="00E5242E">
      <w:pPr>
        <w:pStyle w:val="110"/>
      </w:pPr>
      <w:bookmarkStart w:id="6" w:name="multimodal-learning-resource-integration"/>
      <w:bookmarkEnd w:id="5"/>
      <w:r>
        <w:t xml:space="preserve">2.3 </w:t>
      </w:r>
      <w:r w:rsidR="00105586" w:rsidRPr="00105586">
        <w:t>Pilot Study and Instrument</w:t>
      </w:r>
    </w:p>
    <w:p w14:paraId="543EC208" w14:textId="77777777" w:rsidR="00A265D4" w:rsidRDefault="00A265D4">
      <w:pPr>
        <w:widowControl w:val="0"/>
        <w:spacing w:after="62"/>
        <w:ind w:firstLineChars="100" w:firstLine="200"/>
        <w:jc w:val="both"/>
        <w:rPr>
          <w:rFonts w:ascii="Times New Roman" w:hAnsi="Times New Roman" w:cs="Times New Roman"/>
          <w:kern w:val="2"/>
          <w:sz w:val="20"/>
          <w:szCs w:val="20"/>
          <w:lang w:eastAsia="zh-CN"/>
        </w:rPr>
      </w:pPr>
      <w:r w:rsidRPr="00A265D4">
        <w:rPr>
          <w:rFonts w:ascii="Times New Roman" w:eastAsia="Times New Roman" w:hAnsi="Times New Roman" w:cs="Times New Roman"/>
          <w:kern w:val="2"/>
          <w:sz w:val="20"/>
          <w:szCs w:val="20"/>
          <w:lang w:eastAsia="zh-CN"/>
        </w:rPr>
        <w:t xml:space="preserve">A pilot study was conducted to refine the interview protocol, which was reviewed by the research committee and trialed with a potential participant. Feedback from this process led to revisions enhancing clarity, coherence, and effectiveness of the interview guide. The finalized instrument (Appendix A) addressed participants’ socio-demographic profiles, biological factors, family-related risks, and environmental influences, enabling in-depth </w:t>
      </w:r>
      <w:r w:rsidRPr="00A265D4">
        <w:rPr>
          <w:rFonts w:ascii="Times New Roman" w:eastAsia="Times New Roman" w:hAnsi="Times New Roman" w:cs="Times New Roman"/>
          <w:kern w:val="2"/>
          <w:sz w:val="20"/>
          <w:szCs w:val="20"/>
          <w:lang w:eastAsia="zh-CN"/>
        </w:rPr>
        <w:lastRenderedPageBreak/>
        <w:t>exploration of their experiences and strategies in supporting their children’s speech and language development.</w:t>
      </w:r>
    </w:p>
    <w:p w14:paraId="452A4C48" w14:textId="478FDDCA" w:rsidR="007B241F" w:rsidRDefault="007B241F">
      <w:pPr>
        <w:widowControl w:val="0"/>
        <w:spacing w:after="62"/>
        <w:ind w:firstLineChars="100" w:firstLine="200"/>
        <w:jc w:val="both"/>
        <w:rPr>
          <w:rFonts w:ascii="Times New Roman" w:hAnsi="Times New Roman" w:cs="Times New Roman"/>
          <w:kern w:val="2"/>
          <w:sz w:val="20"/>
          <w:szCs w:val="20"/>
          <w:lang w:eastAsia="zh-CN"/>
        </w:rPr>
      </w:pPr>
      <w:r w:rsidRPr="007B241F">
        <w:rPr>
          <w:rFonts w:ascii="Times New Roman" w:hAnsi="Times New Roman" w:cs="Times New Roman"/>
          <w:kern w:val="2"/>
          <w:sz w:val="20"/>
          <w:szCs w:val="20"/>
          <w:lang w:eastAsia="zh-CN"/>
        </w:rPr>
        <w:t>Ethics approval was obtained prior to data collection, with all procedures adhering to ethical guidelines. Participants were provided with comprehensive information about the study, ensuring informed consent and voluntary participation throughout the research process.</w:t>
      </w:r>
    </w:p>
    <w:p w14:paraId="716F5A47" w14:textId="77777777" w:rsidR="007B241F" w:rsidRDefault="007B241F" w:rsidP="00E5242E">
      <w:pPr>
        <w:pStyle w:val="110"/>
      </w:pPr>
      <w:r w:rsidRPr="007B241F">
        <w:rPr>
          <w:rFonts w:hint="eastAsia"/>
        </w:rPr>
        <w:t xml:space="preserve">2.4 </w:t>
      </w:r>
      <w:r w:rsidRPr="007B241F">
        <w:t>Data Analysis</w:t>
      </w:r>
    </w:p>
    <w:p w14:paraId="7D03F776" w14:textId="563A8C52" w:rsidR="00B30C03" w:rsidRPr="00B30C03" w:rsidRDefault="00B30C03" w:rsidP="00D87200">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The study employed Thematic Analysis as the analytical framework, following the systematic approach outlined by Byrne</w:t>
      </w:r>
      <w:r w:rsidRPr="00FF5C4B">
        <w:rPr>
          <w:rFonts w:ascii="Times New Roman" w:eastAsia="Times New Roman" w:hAnsi="Times New Roman" w:cs="Times New Roman"/>
          <w:kern w:val="2"/>
          <w:sz w:val="20"/>
          <w:szCs w:val="20"/>
          <w:vertAlign w:val="superscript"/>
          <w:lang w:eastAsia="zh-CN"/>
        </w:rPr>
        <w:t>[29]</w:t>
      </w:r>
      <w:r w:rsidRPr="00B30C03">
        <w:rPr>
          <w:rFonts w:ascii="Times New Roman" w:hAnsi="Times New Roman" w:cs="Times New Roman"/>
          <w:kern w:val="2"/>
          <w:sz w:val="20"/>
          <w:szCs w:val="20"/>
          <w:lang w:eastAsia="zh-CN"/>
        </w:rPr>
        <w:t>. This method facilitated the identification, analysis, and reporting of patterns withi</w:t>
      </w:r>
      <w:r w:rsidR="00D87200">
        <w:rPr>
          <w:rFonts w:ascii="Times New Roman" w:hAnsi="Times New Roman" w:cs="Times New Roman" w:hint="eastAsia"/>
          <w:kern w:val="2"/>
          <w:sz w:val="20"/>
          <w:szCs w:val="20"/>
          <w:lang w:eastAsia="zh-CN"/>
        </w:rPr>
        <w:t xml:space="preserve">n </w:t>
      </w:r>
      <w:r w:rsidRPr="00B30C03">
        <w:rPr>
          <w:rFonts w:ascii="Times New Roman" w:hAnsi="Times New Roman" w:cs="Times New Roman"/>
          <w:kern w:val="2"/>
          <w:sz w:val="20"/>
          <w:szCs w:val="20"/>
          <w:lang w:eastAsia="zh-CN"/>
        </w:rPr>
        <w:t>the qualitative data, enabling a structured understanding of participants’ experiences.</w:t>
      </w:r>
    </w:p>
    <w:p w14:paraId="1C39571D"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The analysis proceeded in six phases:</w:t>
      </w:r>
    </w:p>
    <w:p w14:paraId="5ECFC714" w14:textId="4EC675CF"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1.</w:t>
      </w:r>
      <w:r w:rsidRPr="00B30C03">
        <w:rPr>
          <w:rFonts w:ascii="Times New Roman" w:hAnsi="Times New Roman" w:cs="Times New Roman"/>
          <w:kern w:val="2"/>
          <w:sz w:val="20"/>
          <w:szCs w:val="20"/>
          <w:lang w:eastAsia="zh-CN"/>
        </w:rPr>
        <w:tab/>
        <w:t>Familiarization with Data</w:t>
      </w:r>
      <w:r w:rsidR="00451C9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 xml:space="preserve"> Interview transcripts were reviewed repeatedly to gain a deep understanding of participants’ perspectives. Initial notes captured key points, such as challenges in balancing work and caregiving</w:t>
      </w:r>
      <w:r w:rsidR="00451C9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 xml:space="preserve"> and emotional strains experienced by mothers.</w:t>
      </w:r>
    </w:p>
    <w:p w14:paraId="64153869"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2.</w:t>
      </w:r>
      <w:r w:rsidRPr="00B30C03">
        <w:rPr>
          <w:rFonts w:ascii="Times New Roman" w:hAnsi="Times New Roman" w:cs="Times New Roman"/>
          <w:kern w:val="2"/>
          <w:sz w:val="20"/>
          <w:szCs w:val="20"/>
          <w:lang w:eastAsia="zh-CN"/>
        </w:rPr>
        <w:tab/>
        <w:t>Generating Initial Codes; Significant phrases and descriptions were systematically coded, including aspects such as “limited interaction time,” “emotional exhaustion,” and “reliance on external support,” allowing the raw data to be organized into meaningful segments.</w:t>
      </w:r>
    </w:p>
    <w:p w14:paraId="1D21EE70"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3.</w:t>
      </w:r>
      <w:r w:rsidRPr="00B30C03">
        <w:rPr>
          <w:rFonts w:ascii="Times New Roman" w:hAnsi="Times New Roman" w:cs="Times New Roman"/>
          <w:kern w:val="2"/>
          <w:sz w:val="20"/>
          <w:szCs w:val="20"/>
          <w:lang w:eastAsia="zh-CN"/>
        </w:rPr>
        <w:tab/>
        <w:t>Searching for Themes; Codes were grouped into broader categories to uncover recurring patterns. Five main themes emerged:</w:t>
      </w:r>
    </w:p>
    <w:p w14:paraId="39C4ED72"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ab/>
        <w:t>Impact of Maternal Employment on Child’s Speech and Language Development (sub-themes: Limited Interaction Time, Role of Caregivers and External Support)</w:t>
      </w:r>
    </w:p>
    <w:p w14:paraId="52D5EF14"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ab/>
        <w:t>Work-Life Balance Challenges (sub-themes: Emotional and Physical Exhaustion, Struggling with Time Management)</w:t>
      </w:r>
    </w:p>
    <w:p w14:paraId="7441A2BC"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ab/>
        <w:t>Maternal Guilt and Anxiety (sub-themes: Not Being Present, Anxiety About Child’s Development)</w:t>
      </w:r>
    </w:p>
    <w:p w14:paraId="150D09A6"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ab/>
        <w:t>Support Systems for Working Mothers (sub-themes: Need for Flexible Work Arrangements, Dependence on Caregivers and External Support)</w:t>
      </w:r>
    </w:p>
    <w:p w14:paraId="3037E8D1"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w:t>
      </w:r>
      <w:r w:rsidRPr="00B30C03">
        <w:rPr>
          <w:rFonts w:ascii="Times New Roman" w:hAnsi="Times New Roman" w:cs="Times New Roman"/>
          <w:kern w:val="2"/>
          <w:sz w:val="20"/>
          <w:szCs w:val="20"/>
          <w:lang w:eastAsia="zh-CN"/>
        </w:rPr>
        <w:tab/>
        <w:t>Suggestions for Improved Support and Resources (sub-themes: Affordable Access to Speech Therapy and Early Intervention, Community and Educational Resources)</w:t>
      </w:r>
    </w:p>
    <w:p w14:paraId="6BEB66A6"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4.</w:t>
      </w:r>
      <w:r w:rsidRPr="00B30C03">
        <w:rPr>
          <w:rFonts w:ascii="Times New Roman" w:hAnsi="Times New Roman" w:cs="Times New Roman"/>
          <w:kern w:val="2"/>
          <w:sz w:val="20"/>
          <w:szCs w:val="20"/>
          <w:lang w:eastAsia="zh-CN"/>
        </w:rPr>
        <w:tab/>
        <w:t>Reviewing Themes – Themes were refined and validated against the data to ensure coherence and meaningful representation. Overlaps and inconsistencies were addressed to produce clear, distinct categories reflecting participants’ experiences.</w:t>
      </w:r>
    </w:p>
    <w:p w14:paraId="40CDEE82" w14:textId="77777777" w:rsidR="00B30C03" w:rsidRPr="00B30C03" w:rsidRDefault="00B30C03" w:rsidP="00B30C03">
      <w:pPr>
        <w:widowControl w:val="0"/>
        <w:spacing w:after="62"/>
        <w:ind w:firstLineChars="100" w:firstLine="200"/>
        <w:jc w:val="both"/>
        <w:rPr>
          <w:rFonts w:ascii="Times New Roman" w:hAnsi="Times New Roman" w:cs="Times New Roman"/>
          <w:kern w:val="2"/>
          <w:sz w:val="20"/>
          <w:szCs w:val="20"/>
          <w:lang w:eastAsia="zh-CN"/>
        </w:rPr>
      </w:pPr>
      <w:r w:rsidRPr="00B30C03">
        <w:rPr>
          <w:rFonts w:ascii="Times New Roman" w:hAnsi="Times New Roman" w:cs="Times New Roman"/>
          <w:kern w:val="2"/>
          <w:sz w:val="20"/>
          <w:szCs w:val="20"/>
          <w:lang w:eastAsia="zh-CN"/>
        </w:rPr>
        <w:t>5.</w:t>
      </w:r>
      <w:r w:rsidRPr="00B30C03">
        <w:rPr>
          <w:rFonts w:ascii="Times New Roman" w:hAnsi="Times New Roman" w:cs="Times New Roman"/>
          <w:kern w:val="2"/>
          <w:sz w:val="20"/>
          <w:szCs w:val="20"/>
          <w:lang w:eastAsia="zh-CN"/>
        </w:rPr>
        <w:tab/>
        <w:t xml:space="preserve">Defining and Naming Themes – Each theme was clearly defined and labelled to capture its essence, </w:t>
      </w:r>
      <w:r w:rsidRPr="00B30C03">
        <w:rPr>
          <w:rFonts w:ascii="Times New Roman" w:hAnsi="Times New Roman" w:cs="Times New Roman"/>
          <w:kern w:val="2"/>
          <w:sz w:val="20"/>
          <w:szCs w:val="20"/>
          <w:lang w:eastAsia="zh-CN"/>
        </w:rPr>
        <w:t>providing a comprehensive view of the challenges and needs of working mothers.</w:t>
      </w:r>
    </w:p>
    <w:p w14:paraId="6C17B56A" w14:textId="14ED5408" w:rsidR="007B241F" w:rsidRPr="00E5242E" w:rsidRDefault="00B30C03" w:rsidP="00E5242E">
      <w:pPr>
        <w:widowControl w:val="0"/>
        <w:spacing w:after="62"/>
        <w:ind w:firstLineChars="100" w:firstLine="200"/>
        <w:jc w:val="both"/>
        <w:rPr>
          <w:rFonts w:ascii="Times New Roman" w:hAnsi="Times New Roman" w:cs="Times New Roman"/>
          <w:b/>
          <w:bCs/>
          <w:color w:val="000000" w:themeColor="text1"/>
        </w:rPr>
      </w:pPr>
      <w:r w:rsidRPr="00B30C03">
        <w:rPr>
          <w:rFonts w:ascii="Times New Roman" w:hAnsi="Times New Roman" w:cs="Times New Roman"/>
          <w:kern w:val="2"/>
          <w:sz w:val="20"/>
          <w:szCs w:val="20"/>
          <w:lang w:eastAsia="zh-CN"/>
        </w:rPr>
        <w:t>6.</w:t>
      </w:r>
      <w:r w:rsidRPr="00B30C03">
        <w:rPr>
          <w:rFonts w:ascii="Times New Roman" w:hAnsi="Times New Roman" w:cs="Times New Roman"/>
          <w:kern w:val="2"/>
          <w:sz w:val="20"/>
          <w:szCs w:val="20"/>
          <w:lang w:eastAsia="zh-CN"/>
        </w:rPr>
        <w:tab/>
        <w:t>Presenting and Discussing Results – The finalized themes were synthesized into a cohesive narrative. Findings indicated that working mothers face difficulties balancing professional and family responsibilities, leading to guilt, anxiety, and limited direct interaction with children, which can affect speech and language development. Participants highlighted the importance of support systems, including flexible work arrangements, affordable therapy, and community resources. The analysis offers practical recommendations to enhance support for working parents and provides a nuanced understanding of their experiences and the implications for child development.</w:t>
      </w:r>
    </w:p>
    <w:p w14:paraId="310FDCD3" w14:textId="1411AAAA" w:rsidR="00BD6CC3" w:rsidRPr="0061648B" w:rsidRDefault="00000000" w:rsidP="00E5242E">
      <w:pPr>
        <w:pStyle w:val="10"/>
        <w:rPr>
          <w:rFonts w:eastAsiaTheme="minorEastAsia"/>
        </w:rPr>
      </w:pPr>
      <w:bookmarkStart w:id="7" w:name="background-and-preliminaries"/>
      <w:bookmarkEnd w:id="3"/>
      <w:bookmarkEnd w:id="6"/>
      <w:r>
        <w:t xml:space="preserve">3. </w:t>
      </w:r>
      <w:r w:rsidR="0061648B">
        <w:rPr>
          <w:rFonts w:eastAsiaTheme="minorEastAsia" w:hint="eastAsia"/>
        </w:rPr>
        <w:t>Results</w:t>
      </w:r>
    </w:p>
    <w:p w14:paraId="48975F8C" w14:textId="49389948" w:rsidR="00BD6CC3" w:rsidRDefault="00CB25DE">
      <w:pPr>
        <w:widowControl w:val="0"/>
        <w:spacing w:after="62"/>
        <w:ind w:firstLineChars="100" w:firstLine="200"/>
        <w:jc w:val="both"/>
        <w:rPr>
          <w:rFonts w:ascii="Times New Roman" w:eastAsia="Times New Roman" w:hAnsi="Times New Roman" w:cs="Times New Roman"/>
          <w:kern w:val="2"/>
          <w:sz w:val="20"/>
          <w:szCs w:val="20"/>
          <w:lang w:eastAsia="zh-CN"/>
        </w:rPr>
      </w:pPr>
      <w:r w:rsidRPr="00CB25DE">
        <w:rPr>
          <w:rFonts w:ascii="Times New Roman" w:eastAsia="Times New Roman" w:hAnsi="Times New Roman" w:cs="Times New Roman"/>
          <w:kern w:val="2"/>
          <w:sz w:val="20"/>
          <w:szCs w:val="20"/>
          <w:lang w:eastAsia="zh-CN"/>
        </w:rPr>
        <w:t>This qualitative research provides insights into the experiences of working mothers and their views on balancing work and parenting responsibilities. The analysis focuses on three primary research questions as mentioned in introduction to guide the study. The study's findings identified five key themes, each offering valuable perspectives on the lives of working mothers in Jakarta.</w:t>
      </w:r>
    </w:p>
    <w:p w14:paraId="4364FBCC" w14:textId="67DBA0E4" w:rsidR="001B385D" w:rsidRPr="00FE51F7" w:rsidRDefault="00000000" w:rsidP="00E5242E">
      <w:pPr>
        <w:pStyle w:val="110"/>
      </w:pPr>
      <w:bookmarkStart w:id="8" w:name="_Hlk211634636"/>
      <w:bookmarkStart w:id="9" w:name="Xe6790bff78b90ffe33c299c502a2f342f63dc61"/>
      <w:r>
        <w:t xml:space="preserve">3.1 </w:t>
      </w:r>
      <w:r w:rsidR="001B385D" w:rsidRPr="001B385D">
        <w:t>Characteristics of Participants</w:t>
      </w:r>
      <w:bookmarkEnd w:id="8"/>
    </w:p>
    <w:p w14:paraId="7C88893B" w14:textId="5260D266" w:rsidR="001B385D" w:rsidRDefault="001B385D">
      <w:pPr>
        <w:widowControl w:val="0"/>
        <w:spacing w:after="62"/>
        <w:ind w:firstLineChars="100" w:firstLine="200"/>
        <w:jc w:val="both"/>
        <w:rPr>
          <w:rFonts w:ascii="Times New Roman" w:eastAsia="Times New Roman" w:hAnsi="Times New Roman" w:cs="Times New Roman"/>
          <w:kern w:val="2"/>
          <w:sz w:val="20"/>
          <w:szCs w:val="20"/>
          <w:lang w:eastAsia="zh-CN"/>
        </w:rPr>
      </w:pPr>
      <w:r w:rsidRPr="001B385D">
        <w:rPr>
          <w:rFonts w:ascii="Times New Roman" w:eastAsia="Times New Roman" w:hAnsi="Times New Roman" w:cs="Times New Roman"/>
          <w:kern w:val="2"/>
          <w:sz w:val="20"/>
          <w:szCs w:val="20"/>
          <w:lang w:eastAsia="zh-CN"/>
        </w:rPr>
        <w:t>Semi-structured interviews with six working mothers in Jakarta (Parents A–F) explored how occupational demands affect their ability to support preschool-aged children’s speech, language, and social development. Participants held diverse roles and schedules, from rigid 12-hour shifts to flexible academic hours, which influenced the time and quality of mother-child interactions. Mothers with extended or inflexible work hours struggled to engage directly with their children, while those with more flexible schedules had slightly greater opportunities for interaction. Common themes included guilt over limited presence, challenges with time management, and reliance on support systems. The findings highlight the importance of flexible workplace policies, accessible childcare, and societal recognition of the dual roles of working mothers in supporting children’s developmental outcomes</w:t>
      </w:r>
      <w:r w:rsidR="00234A57">
        <w:rPr>
          <w:rFonts w:ascii="Times New Roman" w:eastAsia="Times New Roman" w:hAnsi="Times New Roman" w:cs="Times New Roman"/>
          <w:kern w:val="2"/>
          <w:sz w:val="20"/>
          <w:szCs w:val="20"/>
          <w:lang w:eastAsia="zh-CN"/>
        </w:rPr>
        <w:t xml:space="preserve"> (see Table 1)</w:t>
      </w:r>
      <w:r w:rsidRPr="001B385D">
        <w:rPr>
          <w:rFonts w:ascii="Times New Roman" w:eastAsia="Times New Roman" w:hAnsi="Times New Roman" w:cs="Times New Roman"/>
          <w:kern w:val="2"/>
          <w:sz w:val="20"/>
          <w:szCs w:val="20"/>
          <w:lang w:eastAsia="zh-CN"/>
        </w:rPr>
        <w:t>.</w:t>
      </w:r>
    </w:p>
    <w:p w14:paraId="31573C92" w14:textId="76B062F0" w:rsidR="00D47D8D" w:rsidRPr="00D9533B" w:rsidRDefault="00345321" w:rsidP="00D9533B">
      <w:pPr>
        <w:pStyle w:val="110"/>
        <w:ind w:left="0" w:firstLine="0"/>
        <w:jc w:val="both"/>
        <w:rPr>
          <w:rFonts w:eastAsiaTheme="minorEastAsia"/>
        </w:rPr>
      </w:pPr>
      <w:r>
        <w:t>3.</w:t>
      </w:r>
      <w:r w:rsidR="00B23A8C">
        <w:t>2</w:t>
      </w:r>
      <w:r w:rsidR="00772650">
        <w:t xml:space="preserve"> </w:t>
      </w:r>
      <w:r w:rsidR="00D9533B" w:rsidRPr="00D9533B">
        <w:t>Impact of Maternal Employment on Child’s Speech and Language Development</w:t>
      </w:r>
    </w:p>
    <w:p w14:paraId="31B119A4" w14:textId="77777777" w:rsidR="00E54411" w:rsidRPr="00E54411" w:rsidRDefault="00E54411" w:rsidP="00FF5C4B">
      <w:pPr>
        <w:widowControl w:val="0"/>
        <w:spacing w:after="62"/>
        <w:ind w:firstLineChars="100" w:firstLine="200"/>
        <w:jc w:val="both"/>
        <w:rPr>
          <w:rFonts w:ascii="Times New Roman" w:eastAsia="Times New Roman" w:hAnsi="Times New Roman" w:cs="Times New Roman"/>
          <w:kern w:val="2"/>
          <w:sz w:val="20"/>
          <w:szCs w:val="20"/>
          <w:lang w:eastAsia="zh-CN"/>
        </w:rPr>
      </w:pPr>
      <w:r w:rsidRPr="00E54411">
        <w:rPr>
          <w:rFonts w:ascii="Times New Roman" w:eastAsia="Times New Roman" w:hAnsi="Times New Roman" w:cs="Times New Roman"/>
          <w:kern w:val="2"/>
          <w:sz w:val="20"/>
          <w:szCs w:val="20"/>
          <w:lang w:eastAsia="zh-CN"/>
        </w:rPr>
        <w:t xml:space="preserve">Mothers reported that work commitments significantly reduced their time for direct engagement with their children, which they perceived as hindering speech and language development. Participants with long or inflexible work hours, such as Participant B with 12-hour hospital shifts, relied heavily on caregivers, while others, like Participant F, attempted to compensate with evening activities despite fatigue. This limited interaction often led to feelings of guilt and concern over their children’s </w:t>
      </w:r>
      <w:r w:rsidRPr="00E54411">
        <w:rPr>
          <w:rFonts w:ascii="Times New Roman" w:eastAsia="Times New Roman" w:hAnsi="Times New Roman" w:cs="Times New Roman"/>
          <w:kern w:val="2"/>
          <w:sz w:val="20"/>
          <w:szCs w:val="20"/>
          <w:lang w:eastAsia="zh-CN"/>
        </w:rPr>
        <w:lastRenderedPageBreak/>
        <w:t>developmental progress.</w:t>
      </w:r>
    </w:p>
    <w:p w14:paraId="6B5CF75E" w14:textId="4DE38353" w:rsidR="00F54411" w:rsidRDefault="00E54411" w:rsidP="00F54411">
      <w:pPr>
        <w:widowControl w:val="0"/>
        <w:spacing w:after="62"/>
        <w:ind w:firstLineChars="100" w:firstLine="200"/>
        <w:jc w:val="both"/>
        <w:rPr>
          <w:rFonts w:ascii="Times New Roman" w:hAnsi="Times New Roman" w:cs="Times New Roman"/>
          <w:kern w:val="2"/>
          <w:sz w:val="20"/>
          <w:szCs w:val="20"/>
          <w:lang w:eastAsia="zh-CN"/>
        </w:rPr>
      </w:pPr>
      <w:r w:rsidRPr="00E54411">
        <w:rPr>
          <w:rFonts w:ascii="Times New Roman" w:eastAsia="Times New Roman" w:hAnsi="Times New Roman" w:cs="Times New Roman"/>
          <w:kern w:val="2"/>
          <w:sz w:val="20"/>
          <w:szCs w:val="20"/>
          <w:lang w:eastAsia="zh-CN"/>
        </w:rPr>
        <w:t>Despite these challenges, participants highlighted the benefits of structured routines in supporting language development. Mothers with flexible schedules, such as Participant E, incorporated brief, regular speech-focused activities during work-from-home days, while others, including Participants D and F, set aside specific evening or after-work times for therapy exercises and reading. Even those with less flexibility, like Participants A and C, used weekends or evenings to engage in language-rich activities. These consistent routines not only promoted speech and language growth but also provided children with stability and continuity, helping to mitigate the</w:t>
      </w:r>
      <w:r w:rsidR="004A473D">
        <w:rPr>
          <w:rFonts w:ascii="Times New Roman" w:hAnsi="Times New Roman" w:cs="Times New Roman" w:hint="eastAsia"/>
          <w:kern w:val="2"/>
          <w:sz w:val="20"/>
          <w:szCs w:val="20"/>
          <w:lang w:eastAsia="zh-CN"/>
        </w:rPr>
        <w:t xml:space="preserve"> </w:t>
      </w:r>
      <w:r w:rsidR="00F54411" w:rsidRPr="00E54411">
        <w:rPr>
          <w:rFonts w:ascii="Times New Roman" w:eastAsia="Times New Roman" w:hAnsi="Times New Roman" w:cs="Times New Roman"/>
          <w:kern w:val="2"/>
          <w:sz w:val="20"/>
          <w:szCs w:val="20"/>
          <w:lang w:eastAsia="zh-CN"/>
        </w:rPr>
        <w:t>impact of maternal employment on developmental outcomes.</w:t>
      </w:r>
      <w:r w:rsidR="004A473D">
        <w:rPr>
          <w:rFonts w:ascii="Times New Roman" w:hAnsi="Times New Roman" w:cs="Times New Roman" w:hint="eastAsia"/>
          <w:kern w:val="2"/>
          <w:sz w:val="20"/>
          <w:szCs w:val="20"/>
          <w:lang w:eastAsia="zh-CN"/>
        </w:rPr>
        <w:t xml:space="preserve"> </w:t>
      </w:r>
      <w:r w:rsidR="00F54411">
        <w:rPr>
          <w:rFonts w:ascii="Times New Roman" w:hAnsi="Times New Roman" w:cs="Times New Roman" w:hint="eastAsia"/>
          <w:kern w:val="2"/>
          <w:sz w:val="20"/>
          <w:szCs w:val="20"/>
          <w:lang w:eastAsia="zh-CN"/>
        </w:rPr>
        <w:t xml:space="preserve">  </w:t>
      </w:r>
    </w:p>
    <w:p w14:paraId="4AFFA290" w14:textId="77777777" w:rsidR="00D87200" w:rsidRPr="00D2107F" w:rsidRDefault="00D87200" w:rsidP="00D87200">
      <w:pPr>
        <w:pStyle w:val="110"/>
      </w:pPr>
      <w:r w:rsidRPr="00D2107F">
        <w:t xml:space="preserve">3.3 Work-Life Balance Challenges </w:t>
      </w:r>
    </w:p>
    <w:p w14:paraId="4C0C466E" w14:textId="77777777" w:rsidR="00D87200" w:rsidRPr="00D87200" w:rsidRDefault="00D87200" w:rsidP="00D87200">
      <w:pPr>
        <w:pStyle w:val="111"/>
      </w:pPr>
      <w:r w:rsidRPr="00D87200">
        <w:rPr>
          <w:rFonts w:hint="eastAsia"/>
        </w:rPr>
        <w:t xml:space="preserve">3.3.1 </w:t>
      </w:r>
      <w:r w:rsidRPr="00D87200">
        <w:t>Emotional and Physical Exhaustion and Time Management Challenges</w:t>
      </w:r>
    </w:p>
    <w:p w14:paraId="0DF6B4D1" w14:textId="77777777" w:rsidR="00D87200" w:rsidRPr="00C30A5F"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C30A5F">
        <w:rPr>
          <w:rFonts w:ascii="Times New Roman" w:eastAsia="Times New Roman" w:hAnsi="Times New Roman" w:cs="Times New Roman"/>
          <w:kern w:val="2"/>
          <w:sz w:val="20"/>
          <w:szCs w:val="20"/>
          <w:lang w:eastAsia="zh-CN"/>
        </w:rPr>
        <w:t>Participants frequently reported emotional and physical exhaustion from balancing demanding work schedules with parenting responsibilities. Long hours, high-pressure jobs, and tight deadlines often left mothers drained, making it difficult to fully engage in their children’s speech and language development. This exhaustion contributed to feelings of inadequacy and guilt over their perceived inability to meet both professional and parental expectations (Participants B, D, F).</w:t>
      </w:r>
    </w:p>
    <w:p w14:paraId="4C837B02" w14:textId="77777777" w:rsidR="00D87200"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C30A5F">
        <w:rPr>
          <w:rFonts w:ascii="Times New Roman" w:eastAsia="Times New Roman" w:hAnsi="Times New Roman" w:cs="Times New Roman"/>
          <w:kern w:val="2"/>
          <w:sz w:val="20"/>
          <w:szCs w:val="20"/>
          <w:lang w:eastAsia="zh-CN"/>
        </w:rPr>
        <w:t>Time management further compounded these challenges. Mothers struggled to allocate sufficient time for developmental activities amid rigid work schedules and therapy sessions. Some relied on weekends or carefully planned evenings to compensate for limited daytime interaction (Participants A, C, E), yet still felt their efforts were insufficient. The interplay of fatigue and time constraints created significant stress, underscoring the emotional and practical burden working mothers face in supporting their preschool-aged children’s development.</w:t>
      </w:r>
    </w:p>
    <w:p w14:paraId="6B12E7B2" w14:textId="77777777" w:rsidR="00D87200" w:rsidRPr="00D87200" w:rsidRDefault="00D87200" w:rsidP="00D87200">
      <w:pPr>
        <w:pStyle w:val="111"/>
      </w:pPr>
      <w:r w:rsidRPr="00D87200">
        <w:rPr>
          <w:rFonts w:hint="eastAsia"/>
        </w:rPr>
        <w:t xml:space="preserve">3.3.2 </w:t>
      </w:r>
      <w:r w:rsidRPr="00D87200">
        <w:t>Maternal Guilt and Anxiety</w:t>
      </w:r>
    </w:p>
    <w:p w14:paraId="4F4F8E0D" w14:textId="77777777" w:rsidR="00D87200" w:rsidRPr="00691795"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691795">
        <w:rPr>
          <w:rFonts w:ascii="Times New Roman" w:eastAsia="Times New Roman" w:hAnsi="Times New Roman" w:cs="Times New Roman"/>
          <w:kern w:val="2"/>
          <w:sz w:val="20"/>
          <w:szCs w:val="20"/>
          <w:lang w:eastAsia="zh-CN"/>
        </w:rPr>
        <w:t>Participants frequently expressed guilt and emotional strain stemming from their inability to be fully present for their children due to work commitments. Relying on caregivers and missing important daily moments intensified feelings of inadequacy and internal conflict between professional and parental responsibilities (Participants A, B, F). Mothers reported that this sense of absence compounded their emotional exhaustion, creating persistent tension in balancing work and parenting.</w:t>
      </w:r>
    </w:p>
    <w:p w14:paraId="3A096243" w14:textId="77777777" w:rsidR="00D87200"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691795">
        <w:rPr>
          <w:rFonts w:ascii="Times New Roman" w:eastAsia="Times New Roman" w:hAnsi="Times New Roman" w:cs="Times New Roman"/>
          <w:kern w:val="2"/>
          <w:sz w:val="20"/>
          <w:szCs w:val="20"/>
          <w:lang w:eastAsia="zh-CN"/>
        </w:rPr>
        <w:t xml:space="preserve">In addition to guilt, participants experienced anxiety about their children’s developmental progress, particularly regarding speech and language delays. Concerns ranged from whether children would catch up to peers despite therapy, the influence of bilingual exposure, genetic factors, and family stress, to doubts about their own </w:t>
      </w:r>
      <w:r w:rsidRPr="00691795">
        <w:rPr>
          <w:rFonts w:ascii="Times New Roman" w:eastAsia="Times New Roman" w:hAnsi="Times New Roman" w:cs="Times New Roman"/>
          <w:kern w:val="2"/>
          <w:sz w:val="20"/>
          <w:szCs w:val="20"/>
          <w:lang w:eastAsia="zh-CN"/>
        </w:rPr>
        <w:t>parenting effectiveness (Participants A, C, D, E). These worries left mothers feeling uncertain and helpless, highlighting the emotional burden of supporting their children’s development while managing work obligations. The findings underscore the importance of professional guidance and accessible support systems to alleviate maternal anxiety and promote confidence in nurturing children’s growth.</w:t>
      </w:r>
    </w:p>
    <w:p w14:paraId="150B8081" w14:textId="77777777" w:rsidR="00D87200" w:rsidRPr="00B37825" w:rsidRDefault="00D87200" w:rsidP="00D87200">
      <w:pPr>
        <w:pStyle w:val="110"/>
      </w:pPr>
      <w:r w:rsidRPr="00B37825">
        <w:t xml:space="preserve">3.4 Support Systems for Working Mothers </w:t>
      </w:r>
    </w:p>
    <w:p w14:paraId="754D985F" w14:textId="77777777" w:rsidR="00D87200" w:rsidRPr="00A37307"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A37307">
        <w:rPr>
          <w:rFonts w:ascii="Times New Roman" w:eastAsia="Times New Roman" w:hAnsi="Times New Roman" w:cs="Times New Roman"/>
          <w:kern w:val="2"/>
          <w:sz w:val="20"/>
          <w:szCs w:val="20"/>
          <w:lang w:eastAsia="zh-CN"/>
        </w:rPr>
        <w:t>Flexible work arrangements and external support were critical in helping mothers balance professional responsibilities with their children’s developmental needs. Participants with flexible schedules, such as work-from-home days, were better able to incorporate therapy sessions, engage in daily routines, and provide focused attention to their children (Participants E, F). In contrast, mothers with rigid or long hours faced challenges in addressing speech and language development, expressing frustration over limited control of their work schedules (Participant B).</w:t>
      </w:r>
    </w:p>
    <w:p w14:paraId="3CDB679A" w14:textId="77777777" w:rsidR="00D87200" w:rsidRPr="00A37307"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A37307">
        <w:rPr>
          <w:rFonts w:ascii="Times New Roman" w:eastAsia="Times New Roman" w:hAnsi="Times New Roman" w:cs="Times New Roman"/>
          <w:kern w:val="2"/>
          <w:sz w:val="20"/>
          <w:szCs w:val="20"/>
          <w:lang w:eastAsia="zh-CN"/>
        </w:rPr>
        <w:t>Caregivers and external support networks—such as in-laws, parents, and hired caregivers—played an essential role in ensuring children’s routines and therapy exercises were maintained during mothers’ work hours (Participants A, B, F). These support systems helped mitigate the impact of limited direct interaction and enabled mothers to manage both work and parenting demands more effectively.</w:t>
      </w:r>
    </w:p>
    <w:p w14:paraId="482258C9" w14:textId="77777777" w:rsidR="00D87200"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A37307">
        <w:rPr>
          <w:rFonts w:ascii="Times New Roman" w:eastAsia="Times New Roman" w:hAnsi="Times New Roman" w:cs="Times New Roman"/>
          <w:kern w:val="2"/>
          <w:sz w:val="20"/>
          <w:szCs w:val="20"/>
          <w:lang w:eastAsia="zh-CN"/>
        </w:rPr>
        <w:t>Teachers and therapists also served as external supports, with Participant D praising her son’s school and therapy centre for providing tailored programs that complemented her efforts at home.</w:t>
      </w:r>
    </w:p>
    <w:p w14:paraId="68B4E8B0" w14:textId="77777777" w:rsidR="00D87200" w:rsidRPr="00A37307" w:rsidRDefault="00D87200" w:rsidP="00D87200">
      <w:pPr>
        <w:widowControl w:val="0"/>
        <w:spacing w:after="62"/>
        <w:ind w:firstLineChars="100" w:firstLine="200"/>
        <w:jc w:val="both"/>
        <w:rPr>
          <w:rFonts w:ascii="Times New Roman" w:eastAsia="Times New Roman" w:hAnsi="Times New Roman" w:cs="Times New Roman"/>
          <w:kern w:val="2"/>
          <w:sz w:val="20"/>
          <w:szCs w:val="20"/>
          <w:lang w:eastAsia="zh-CN"/>
        </w:rPr>
      </w:pPr>
      <w:r w:rsidRPr="00A37307">
        <w:rPr>
          <w:rFonts w:ascii="Times New Roman" w:eastAsia="Times New Roman" w:hAnsi="Times New Roman" w:cs="Times New Roman"/>
          <w:kern w:val="2"/>
          <w:sz w:val="20"/>
          <w:szCs w:val="20"/>
          <w:lang w:eastAsia="zh-CN"/>
        </w:rPr>
        <w:t>Participants emphasized the importance of affordable access to developmental services and therapy, highlighting the financial strain associated with consistent care. High costs often required meticulous budgeting, and mothers suggested expanding insurance coverage and government-supported programs to make early intervention more accessible (Participants A, D, E, F).</w:t>
      </w:r>
    </w:p>
    <w:p w14:paraId="739A06D1" w14:textId="5D933553" w:rsidR="00D87200" w:rsidRPr="00D87200" w:rsidRDefault="00D87200" w:rsidP="00D87200">
      <w:pPr>
        <w:widowControl w:val="0"/>
        <w:spacing w:after="62"/>
        <w:ind w:firstLineChars="100" w:firstLine="200"/>
        <w:jc w:val="both"/>
        <w:rPr>
          <w:rFonts w:ascii="Times New Roman" w:hAnsi="Times New Roman" w:cs="Times New Roman"/>
          <w:kern w:val="2"/>
          <w:sz w:val="20"/>
          <w:szCs w:val="20"/>
          <w:lang w:eastAsia="zh-CN"/>
        </w:rPr>
      </w:pPr>
      <w:r w:rsidRPr="00A37307">
        <w:rPr>
          <w:rFonts w:ascii="Times New Roman" w:eastAsia="Times New Roman" w:hAnsi="Times New Roman" w:cs="Times New Roman"/>
          <w:kern w:val="2"/>
          <w:sz w:val="20"/>
          <w:szCs w:val="20"/>
          <w:lang w:eastAsia="zh-CN"/>
        </w:rPr>
        <w:t>Community-based and educational resources were also seen as vital in supporting both children’s development and working mothers’ caregiving efforts. Parent groups, school and community workshops, and educational tools such as interactive apps provided emotional support, practical guidance, and supplemental learning opportunities (Participants B, C, D, F). Participants further recommended establishing dedicated support networks for parents of children with developmental delays to foster collaboration, resource sharing, and mutual encouragement. Together, these measures were viewed as essential for promoting developmental progress, easing parental stress, and enhancing mothers’ confidence in managing their children’s needs</w:t>
      </w:r>
      <w:r>
        <w:rPr>
          <w:rFonts w:ascii="Times New Roman" w:hAnsi="Times New Roman" w:cs="Times New Roman" w:hint="eastAsia"/>
          <w:kern w:val="2"/>
          <w:sz w:val="20"/>
          <w:szCs w:val="20"/>
          <w:lang w:eastAsia="zh-CN"/>
        </w:rPr>
        <w:t>.</w:t>
      </w:r>
    </w:p>
    <w:p w14:paraId="00F84B77" w14:textId="4A250B2B" w:rsidR="00F54411" w:rsidRPr="004A473D" w:rsidRDefault="00F54411" w:rsidP="00517BFC">
      <w:pPr>
        <w:widowControl w:val="0"/>
        <w:spacing w:after="62"/>
        <w:jc w:val="both"/>
        <w:rPr>
          <w:rFonts w:ascii="Times New Roman" w:hAnsi="Times New Roman" w:cs="Times New Roman"/>
          <w:kern w:val="2"/>
          <w:sz w:val="20"/>
          <w:szCs w:val="20"/>
          <w:lang w:eastAsia="zh-CN"/>
        </w:rPr>
        <w:sectPr w:rsidR="00F54411" w:rsidRPr="004A473D" w:rsidSect="00D87200">
          <w:footerReference w:type="default" r:id="rId12"/>
          <w:type w:val="continuous"/>
          <w:pgSz w:w="12240" w:h="15840" w:code="1"/>
          <w:pgMar w:top="1134" w:right="1134" w:bottom="1418" w:left="1134" w:header="720" w:footer="454" w:gutter="0"/>
          <w:cols w:num="2" w:space="720"/>
          <w:docGrid w:linePitch="326"/>
        </w:sectPr>
      </w:pPr>
    </w:p>
    <w:p w14:paraId="020C7B99" w14:textId="0668835E" w:rsidR="0089031B" w:rsidRPr="00A01B4F" w:rsidRDefault="00A01B4F" w:rsidP="00D2107F">
      <w:pPr>
        <w:pStyle w:val="Tabletitle-SN"/>
      </w:pPr>
      <w:r w:rsidRPr="00D2107F">
        <w:rPr>
          <w:rFonts w:hint="eastAsia"/>
          <w:b/>
          <w:bCs/>
        </w:rPr>
        <w:lastRenderedPageBreak/>
        <w:t>Table 1</w:t>
      </w:r>
      <w:r>
        <w:rPr>
          <w:rFonts w:hint="eastAsia"/>
        </w:rPr>
        <w:t xml:space="preserve"> </w:t>
      </w:r>
      <w:r w:rsidR="00B92216">
        <w:rPr>
          <w:rFonts w:hint="eastAsia"/>
        </w:rPr>
        <w:t>Research Results</w:t>
      </w:r>
    </w:p>
    <w:tbl>
      <w:tblPr>
        <w:tblStyle w:val="TableGrid"/>
        <w:tblW w:w="9933" w:type="dxa"/>
        <w:tblLook w:val="04A0" w:firstRow="1" w:lastRow="0" w:firstColumn="1" w:lastColumn="0" w:noHBand="0" w:noVBand="1"/>
      </w:tblPr>
      <w:tblGrid>
        <w:gridCol w:w="2210"/>
        <w:gridCol w:w="1772"/>
        <w:gridCol w:w="2805"/>
        <w:gridCol w:w="3146"/>
      </w:tblGrid>
      <w:tr w:rsidR="00A01B4F" w:rsidRPr="00AD2FB9" w14:paraId="62540152" w14:textId="77777777" w:rsidTr="00D26EF8">
        <w:trPr>
          <w:trHeight w:val="727"/>
        </w:trPr>
        <w:tc>
          <w:tcPr>
            <w:tcW w:w="0" w:type="auto"/>
          </w:tcPr>
          <w:p w14:paraId="0F874F8C" w14:textId="77777777" w:rsidR="00A01B4F" w:rsidRPr="00AD2FB9" w:rsidRDefault="00A01B4F" w:rsidP="002A5299">
            <w:pPr>
              <w:pStyle w:val="Heading1"/>
              <w:spacing w:before="0" w:after="120"/>
              <w:rPr>
                <w:rFonts w:ascii="Times New Roman" w:hAnsi="Times New Roman" w:cs="Times New Roman"/>
                <w:b/>
                <w:bCs/>
                <w:color w:val="000000" w:themeColor="text1"/>
                <w:sz w:val="20"/>
                <w:szCs w:val="20"/>
              </w:rPr>
            </w:pPr>
            <w:r w:rsidRPr="00AD2FB9">
              <w:rPr>
                <w:rFonts w:ascii="Times New Roman" w:hAnsi="Times New Roman" w:cs="Times New Roman"/>
                <w:b/>
                <w:bCs/>
                <w:color w:val="000000" w:themeColor="text1"/>
                <w:spacing w:val="-2"/>
                <w:sz w:val="20"/>
                <w:szCs w:val="20"/>
              </w:rPr>
              <w:t>Themes</w:t>
            </w:r>
          </w:p>
        </w:tc>
        <w:tc>
          <w:tcPr>
            <w:tcW w:w="0" w:type="auto"/>
          </w:tcPr>
          <w:p w14:paraId="550372B8" w14:textId="77777777" w:rsidR="00A01B4F" w:rsidRPr="00AD2FB9" w:rsidRDefault="00A01B4F" w:rsidP="002A5299">
            <w:pPr>
              <w:pStyle w:val="Heading1"/>
              <w:spacing w:before="0" w:after="120"/>
              <w:rPr>
                <w:rFonts w:ascii="Times New Roman" w:hAnsi="Times New Roman" w:cs="Times New Roman"/>
                <w:b/>
                <w:bCs/>
                <w:color w:val="000000" w:themeColor="text1"/>
                <w:sz w:val="20"/>
                <w:szCs w:val="20"/>
              </w:rPr>
            </w:pPr>
            <w:r w:rsidRPr="00AD2FB9">
              <w:rPr>
                <w:rFonts w:ascii="Times New Roman" w:hAnsi="Times New Roman" w:cs="Times New Roman"/>
                <w:b/>
                <w:bCs/>
                <w:color w:val="000000" w:themeColor="text1"/>
                <w:sz w:val="20"/>
                <w:szCs w:val="20"/>
              </w:rPr>
              <w:t>Sub-</w:t>
            </w:r>
            <w:r w:rsidRPr="00AD2FB9">
              <w:rPr>
                <w:rFonts w:ascii="Times New Roman" w:hAnsi="Times New Roman" w:cs="Times New Roman"/>
                <w:b/>
                <w:bCs/>
                <w:color w:val="000000" w:themeColor="text1"/>
                <w:spacing w:val="-2"/>
                <w:sz w:val="20"/>
                <w:szCs w:val="20"/>
              </w:rPr>
              <w:t>Themes</w:t>
            </w:r>
          </w:p>
        </w:tc>
        <w:tc>
          <w:tcPr>
            <w:tcW w:w="0" w:type="auto"/>
          </w:tcPr>
          <w:p w14:paraId="0054D3EA" w14:textId="77777777" w:rsidR="00A01B4F" w:rsidRPr="00AD2FB9" w:rsidRDefault="00A01B4F" w:rsidP="002A5299">
            <w:pPr>
              <w:pStyle w:val="Heading1"/>
              <w:spacing w:before="0" w:after="120"/>
              <w:rPr>
                <w:rFonts w:ascii="Times New Roman" w:hAnsi="Times New Roman" w:cs="Times New Roman"/>
                <w:b/>
                <w:bCs/>
                <w:color w:val="000000" w:themeColor="text1"/>
                <w:sz w:val="20"/>
                <w:szCs w:val="20"/>
              </w:rPr>
            </w:pPr>
            <w:r w:rsidRPr="00AD2FB9">
              <w:rPr>
                <w:rFonts w:ascii="Times New Roman" w:hAnsi="Times New Roman" w:cs="Times New Roman"/>
                <w:b/>
                <w:bCs/>
                <w:color w:val="000000" w:themeColor="text1"/>
                <w:spacing w:val="-2"/>
                <w:sz w:val="20"/>
                <w:szCs w:val="20"/>
              </w:rPr>
              <w:t>Codes</w:t>
            </w:r>
          </w:p>
        </w:tc>
        <w:tc>
          <w:tcPr>
            <w:tcW w:w="0" w:type="auto"/>
          </w:tcPr>
          <w:p w14:paraId="51526E08" w14:textId="77777777" w:rsidR="00A01B4F" w:rsidRPr="00AD2FB9" w:rsidRDefault="00A01B4F" w:rsidP="002A5299">
            <w:pPr>
              <w:pStyle w:val="Heading1"/>
              <w:spacing w:before="0" w:after="120"/>
              <w:rPr>
                <w:rFonts w:ascii="Times New Roman" w:hAnsi="Times New Roman" w:cs="Times New Roman"/>
                <w:b/>
                <w:bCs/>
                <w:color w:val="000000" w:themeColor="text1"/>
                <w:spacing w:val="-2"/>
                <w:sz w:val="20"/>
                <w:szCs w:val="20"/>
              </w:rPr>
            </w:pPr>
            <w:r w:rsidRPr="00AD2FB9">
              <w:rPr>
                <w:rFonts w:ascii="Times New Roman" w:hAnsi="Times New Roman" w:cs="Times New Roman"/>
                <w:b/>
                <w:bCs/>
                <w:color w:val="000000" w:themeColor="text1"/>
                <w:spacing w:val="-2"/>
                <w:sz w:val="20"/>
                <w:szCs w:val="20"/>
              </w:rPr>
              <w:t>Representative Participant Quotations</w:t>
            </w:r>
          </w:p>
        </w:tc>
      </w:tr>
      <w:tr w:rsidR="00A01B4F" w:rsidRPr="00AD2FB9" w14:paraId="0D035375" w14:textId="77777777" w:rsidTr="00D26EF8">
        <w:trPr>
          <w:trHeight w:val="1317"/>
        </w:trPr>
        <w:tc>
          <w:tcPr>
            <w:tcW w:w="0" w:type="auto"/>
            <w:vMerge w:val="restart"/>
          </w:tcPr>
          <w:p w14:paraId="4BC39BE7"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Impact of Maternal Employment on Child’s Speech and Language Development</w:t>
            </w:r>
          </w:p>
        </w:tc>
        <w:tc>
          <w:tcPr>
            <w:tcW w:w="0" w:type="auto"/>
          </w:tcPr>
          <w:p w14:paraId="2A40C316"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Limited</w:t>
            </w:r>
            <w:r w:rsidRPr="00AD2FB9">
              <w:rPr>
                <w:rFonts w:ascii="Times New Roman" w:hAnsi="Times New Roman" w:cs="Times New Roman"/>
                <w:color w:val="000000" w:themeColor="text1"/>
                <w:spacing w:val="-5"/>
                <w:sz w:val="20"/>
                <w:szCs w:val="20"/>
              </w:rPr>
              <w:t xml:space="preserve"> </w:t>
            </w:r>
            <w:r w:rsidRPr="00AD2FB9">
              <w:rPr>
                <w:rFonts w:ascii="Times New Roman" w:hAnsi="Times New Roman" w:cs="Times New Roman"/>
                <w:color w:val="000000" w:themeColor="text1"/>
                <w:sz w:val="20"/>
                <w:szCs w:val="20"/>
              </w:rPr>
              <w:t>Interaction</w:t>
            </w:r>
            <w:r w:rsidRPr="00AD2FB9">
              <w:rPr>
                <w:rFonts w:ascii="Times New Roman" w:hAnsi="Times New Roman" w:cs="Times New Roman"/>
                <w:color w:val="000000" w:themeColor="text1"/>
                <w:spacing w:val="-4"/>
                <w:sz w:val="20"/>
                <w:szCs w:val="20"/>
              </w:rPr>
              <w:t xml:space="preserve"> Time</w:t>
            </w:r>
          </w:p>
        </w:tc>
        <w:tc>
          <w:tcPr>
            <w:tcW w:w="0" w:type="auto"/>
          </w:tcPr>
          <w:p w14:paraId="1188F87D"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Work</w:t>
            </w:r>
            <w:r w:rsidRPr="00AD2FB9">
              <w:rPr>
                <w:rFonts w:ascii="Times New Roman" w:hAnsi="Times New Roman" w:cs="Times New Roman"/>
                <w:color w:val="000000" w:themeColor="text1"/>
                <w:spacing w:val="46"/>
                <w:sz w:val="20"/>
                <w:szCs w:val="20"/>
              </w:rPr>
              <w:t xml:space="preserve"> </w:t>
            </w:r>
            <w:r w:rsidRPr="00AD2FB9">
              <w:rPr>
                <w:rFonts w:ascii="Times New Roman" w:hAnsi="Times New Roman" w:cs="Times New Roman"/>
                <w:color w:val="000000" w:themeColor="text1"/>
                <w:sz w:val="20"/>
                <w:szCs w:val="20"/>
              </w:rPr>
              <w:t>hours</w:t>
            </w:r>
            <w:r w:rsidRPr="00AD2FB9">
              <w:rPr>
                <w:rFonts w:ascii="Times New Roman" w:hAnsi="Times New Roman" w:cs="Times New Roman"/>
                <w:color w:val="000000" w:themeColor="text1"/>
                <w:spacing w:val="50"/>
                <w:sz w:val="20"/>
                <w:szCs w:val="20"/>
              </w:rPr>
              <w:t xml:space="preserve"> </w:t>
            </w:r>
            <w:r w:rsidRPr="00AD2FB9">
              <w:rPr>
                <w:rFonts w:ascii="Times New Roman" w:hAnsi="Times New Roman" w:cs="Times New Roman"/>
                <w:color w:val="000000" w:themeColor="text1"/>
                <w:sz w:val="20"/>
                <w:szCs w:val="20"/>
              </w:rPr>
              <w:t>reduce</w:t>
            </w:r>
            <w:r w:rsidRPr="00AD2FB9">
              <w:rPr>
                <w:rFonts w:ascii="Times New Roman" w:hAnsi="Times New Roman" w:cs="Times New Roman"/>
                <w:color w:val="000000" w:themeColor="text1"/>
                <w:spacing w:val="46"/>
                <w:sz w:val="20"/>
                <w:szCs w:val="20"/>
              </w:rPr>
              <w:t xml:space="preserve"> </w:t>
            </w:r>
            <w:r w:rsidRPr="00AD2FB9">
              <w:rPr>
                <w:rFonts w:ascii="Times New Roman" w:hAnsi="Times New Roman" w:cs="Times New Roman"/>
                <w:color w:val="000000" w:themeColor="text1"/>
                <w:sz w:val="20"/>
                <w:szCs w:val="20"/>
              </w:rPr>
              <w:t>time</w:t>
            </w:r>
            <w:r w:rsidRPr="00AD2FB9">
              <w:rPr>
                <w:rFonts w:ascii="Times New Roman" w:hAnsi="Times New Roman" w:cs="Times New Roman"/>
                <w:color w:val="000000" w:themeColor="text1"/>
                <w:spacing w:val="46"/>
                <w:sz w:val="20"/>
                <w:szCs w:val="20"/>
              </w:rPr>
              <w:t xml:space="preserve"> </w:t>
            </w:r>
            <w:r w:rsidRPr="00AD2FB9">
              <w:rPr>
                <w:rFonts w:ascii="Times New Roman" w:hAnsi="Times New Roman" w:cs="Times New Roman"/>
                <w:color w:val="000000" w:themeColor="text1"/>
                <w:sz w:val="20"/>
                <w:szCs w:val="20"/>
              </w:rPr>
              <w:t>for</w:t>
            </w:r>
            <w:r w:rsidRPr="00AD2FB9">
              <w:rPr>
                <w:rFonts w:ascii="Times New Roman" w:hAnsi="Times New Roman" w:cs="Times New Roman"/>
                <w:color w:val="000000" w:themeColor="text1"/>
                <w:spacing w:val="47"/>
                <w:sz w:val="20"/>
                <w:szCs w:val="20"/>
              </w:rPr>
              <w:t xml:space="preserve"> </w:t>
            </w:r>
            <w:r w:rsidRPr="00AD2FB9">
              <w:rPr>
                <w:rFonts w:ascii="Times New Roman" w:hAnsi="Times New Roman" w:cs="Times New Roman"/>
                <w:color w:val="000000" w:themeColor="text1"/>
                <w:spacing w:val="-2"/>
                <w:sz w:val="20"/>
                <w:szCs w:val="20"/>
              </w:rPr>
              <w:t>direct interaction; weekend activities are used to compensate for missed interaction.</w:t>
            </w:r>
          </w:p>
        </w:tc>
        <w:tc>
          <w:tcPr>
            <w:tcW w:w="0" w:type="auto"/>
          </w:tcPr>
          <w:p w14:paraId="4EB1908D"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i/>
                <w:iCs/>
                <w:color w:val="000000" w:themeColor="text1"/>
                <w:sz w:val="20"/>
                <w:szCs w:val="20"/>
              </w:rPr>
              <w:t>“Because of my 12-hour shifts, I only get to talk with my son on weekends. I feel like I’m missing so much of his progress.”</w:t>
            </w:r>
            <w:r w:rsidRPr="00AD2FB9">
              <w:rPr>
                <w:rFonts w:ascii="Times New Roman" w:hAnsi="Times New Roman" w:cs="Times New Roman"/>
                <w:color w:val="000000" w:themeColor="text1"/>
                <w:sz w:val="20"/>
                <w:szCs w:val="20"/>
              </w:rPr>
              <w:t xml:space="preserve"> (Participant B)</w:t>
            </w:r>
          </w:p>
        </w:tc>
      </w:tr>
      <w:tr w:rsidR="00A01B4F" w:rsidRPr="00AD2FB9" w14:paraId="16257857" w14:textId="77777777" w:rsidTr="00D26EF8">
        <w:trPr>
          <w:trHeight w:val="181"/>
        </w:trPr>
        <w:tc>
          <w:tcPr>
            <w:tcW w:w="0" w:type="auto"/>
            <w:vMerge/>
          </w:tcPr>
          <w:p w14:paraId="53A56800"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0B93A032"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Structure Routine on Development</w:t>
            </w:r>
          </w:p>
        </w:tc>
        <w:tc>
          <w:tcPr>
            <w:tcW w:w="0" w:type="auto"/>
          </w:tcPr>
          <w:p w14:paraId="397549A0"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Routines play a role in supporting the child with the challenges of maternal employment.</w:t>
            </w:r>
          </w:p>
        </w:tc>
        <w:tc>
          <w:tcPr>
            <w:tcW w:w="0" w:type="auto"/>
          </w:tcPr>
          <w:p w14:paraId="63964016"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i/>
                <w:iCs/>
                <w:color w:val="000000" w:themeColor="text1"/>
                <w:sz w:val="20"/>
                <w:szCs w:val="20"/>
              </w:rPr>
              <w:t>“Even though I work from home, I set aside 15 minutes daily for reading aloud. It keeps him on track.”</w:t>
            </w:r>
            <w:r w:rsidRPr="00AD2FB9">
              <w:rPr>
                <w:rFonts w:ascii="Times New Roman" w:hAnsi="Times New Roman" w:cs="Times New Roman"/>
                <w:color w:val="000000" w:themeColor="text1"/>
                <w:sz w:val="20"/>
                <w:szCs w:val="20"/>
              </w:rPr>
              <w:t xml:space="preserve"> (Participant E)</w:t>
            </w:r>
          </w:p>
        </w:tc>
      </w:tr>
      <w:tr w:rsidR="00A01B4F" w:rsidRPr="00AD2FB9" w14:paraId="1CE57033" w14:textId="77777777" w:rsidTr="00D26EF8">
        <w:trPr>
          <w:trHeight w:val="1013"/>
        </w:trPr>
        <w:tc>
          <w:tcPr>
            <w:tcW w:w="0" w:type="auto"/>
            <w:vMerge w:val="restart"/>
          </w:tcPr>
          <w:p w14:paraId="36866E1C"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Work-Life Balance</w:t>
            </w:r>
          </w:p>
          <w:p w14:paraId="5E3AED1B"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Challenges</w:t>
            </w:r>
          </w:p>
        </w:tc>
        <w:tc>
          <w:tcPr>
            <w:tcW w:w="0" w:type="auto"/>
          </w:tcPr>
          <w:p w14:paraId="15A702D9"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Emotional and Physical Exhaustion</w:t>
            </w:r>
          </w:p>
        </w:tc>
        <w:tc>
          <w:tcPr>
            <w:tcW w:w="0" w:type="auto"/>
          </w:tcPr>
          <w:p w14:paraId="4324F0BC"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Feeling drained after managing both work and parenting responsibilities.</w:t>
            </w:r>
          </w:p>
        </w:tc>
        <w:tc>
          <w:tcPr>
            <w:tcW w:w="0" w:type="auto"/>
          </w:tcPr>
          <w:p w14:paraId="7B343515"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i/>
                <w:iCs/>
                <w:color w:val="000000" w:themeColor="text1"/>
                <w:sz w:val="20"/>
                <w:szCs w:val="20"/>
              </w:rPr>
              <w:t>“After long hours at the office, I’m too exhausted to do speech exercises with my daughter.”</w:t>
            </w:r>
            <w:r w:rsidRPr="00AD2FB9">
              <w:rPr>
                <w:rFonts w:ascii="Times New Roman" w:hAnsi="Times New Roman" w:cs="Times New Roman"/>
                <w:color w:val="000000" w:themeColor="text1"/>
                <w:sz w:val="20"/>
                <w:szCs w:val="20"/>
              </w:rPr>
              <w:t xml:space="preserve"> (Participant D)</w:t>
            </w:r>
          </w:p>
        </w:tc>
      </w:tr>
      <w:tr w:rsidR="00A01B4F" w:rsidRPr="00AD2FB9" w14:paraId="68F53F80" w14:textId="77777777" w:rsidTr="00D26EF8">
        <w:trPr>
          <w:trHeight w:val="181"/>
        </w:trPr>
        <w:tc>
          <w:tcPr>
            <w:tcW w:w="0" w:type="auto"/>
            <w:vMerge/>
          </w:tcPr>
          <w:p w14:paraId="290E1AE3"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1D2A3F73"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Time Management Struggles</w:t>
            </w:r>
          </w:p>
        </w:tc>
        <w:tc>
          <w:tcPr>
            <w:tcW w:w="0" w:type="auto"/>
          </w:tcPr>
          <w:p w14:paraId="78D0CF1A"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Therapy sessions and activities around rigid work hours is challenging.</w:t>
            </w:r>
          </w:p>
        </w:tc>
        <w:tc>
          <w:tcPr>
            <w:tcW w:w="0" w:type="auto"/>
          </w:tcPr>
          <w:p w14:paraId="7DA61EB7"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i/>
                <w:iCs/>
                <w:color w:val="000000" w:themeColor="text1"/>
                <w:sz w:val="20"/>
                <w:szCs w:val="20"/>
              </w:rPr>
              <w:t>“Therapy sessions are always scheduled when I’m still at work—it’s hard to manage everything.”</w:t>
            </w:r>
            <w:r w:rsidRPr="00AD2FB9">
              <w:rPr>
                <w:rFonts w:ascii="Times New Roman" w:hAnsi="Times New Roman" w:cs="Times New Roman"/>
                <w:color w:val="000000" w:themeColor="text1"/>
                <w:sz w:val="20"/>
                <w:szCs w:val="20"/>
              </w:rPr>
              <w:t xml:space="preserve"> (Participant C)</w:t>
            </w:r>
          </w:p>
        </w:tc>
      </w:tr>
      <w:tr w:rsidR="00A01B4F" w:rsidRPr="00AD2FB9" w14:paraId="5B8766C6" w14:textId="77777777" w:rsidTr="00D26EF8">
        <w:trPr>
          <w:trHeight w:val="1013"/>
        </w:trPr>
        <w:tc>
          <w:tcPr>
            <w:tcW w:w="0" w:type="auto"/>
          </w:tcPr>
          <w:p w14:paraId="2391F66E"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Maternal Guilt and Anxiety</w:t>
            </w:r>
          </w:p>
        </w:tc>
        <w:tc>
          <w:tcPr>
            <w:tcW w:w="0" w:type="auto"/>
          </w:tcPr>
          <w:p w14:paraId="31A7A723"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Not Being Present</w:t>
            </w:r>
            <w:r w:rsidRPr="00AD2FB9">
              <w:rPr>
                <w:rFonts w:ascii="Times New Roman" w:hAnsi="Times New Roman" w:cs="Times New Roman"/>
                <w:color w:val="000000" w:themeColor="text1"/>
                <w:sz w:val="20"/>
                <w:szCs w:val="20"/>
              </w:rPr>
              <w:tab/>
            </w:r>
          </w:p>
        </w:tc>
        <w:tc>
          <w:tcPr>
            <w:tcW w:w="0" w:type="auto"/>
          </w:tcPr>
          <w:p w14:paraId="07C3C701"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Express guilt over relying heavily on</w:t>
            </w:r>
          </w:p>
        </w:tc>
        <w:tc>
          <w:tcPr>
            <w:tcW w:w="0" w:type="auto"/>
          </w:tcPr>
          <w:p w14:paraId="7381F455" w14:textId="695FC531" w:rsidR="00A01B4F" w:rsidRPr="00FF2782" w:rsidRDefault="00A01B4F" w:rsidP="00FF2782">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i/>
                <w:iCs/>
                <w:color w:val="000000" w:themeColor="text1"/>
                <w:sz w:val="20"/>
                <w:szCs w:val="20"/>
              </w:rPr>
              <w:t>“I feel guilty when my child calls the nanny ‘mama’ because I’m rarely home.”</w:t>
            </w:r>
            <w:r w:rsidRPr="00AD2FB9">
              <w:rPr>
                <w:rFonts w:ascii="Times New Roman" w:hAnsi="Times New Roman" w:cs="Times New Roman"/>
                <w:color w:val="000000" w:themeColor="text1"/>
                <w:sz w:val="20"/>
                <w:szCs w:val="20"/>
              </w:rPr>
              <w:t xml:space="preserve"> (Participant F)</w:t>
            </w:r>
          </w:p>
        </w:tc>
      </w:tr>
      <w:tr w:rsidR="00A01B4F" w:rsidRPr="00AD2FB9" w14:paraId="1FFD826D" w14:textId="77777777" w:rsidTr="00D26EF8">
        <w:trPr>
          <w:trHeight w:val="1028"/>
        </w:trPr>
        <w:tc>
          <w:tcPr>
            <w:tcW w:w="0" w:type="auto"/>
          </w:tcPr>
          <w:p w14:paraId="747EAA8B"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3A6196ED"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Worry About Development</w:t>
            </w:r>
          </w:p>
        </w:tc>
        <w:tc>
          <w:tcPr>
            <w:tcW w:w="0" w:type="auto"/>
          </w:tcPr>
          <w:p w14:paraId="4CE7C276"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37CBC97D" w14:textId="7D06603F" w:rsidR="00A01B4F" w:rsidRPr="00D26EF8" w:rsidRDefault="00A01B4F" w:rsidP="00D26EF8">
            <w:pPr>
              <w:pStyle w:val="Heading1"/>
              <w:spacing w:before="0" w:after="120"/>
              <w:rPr>
                <w:rFonts w:ascii="Times New Roman" w:hAnsi="Times New Roman" w:cs="Times New Roman"/>
                <w:i/>
                <w:iCs/>
                <w:color w:val="000000" w:themeColor="text1"/>
                <w:sz w:val="20"/>
                <w:szCs w:val="20"/>
              </w:rPr>
            </w:pPr>
            <w:r w:rsidRPr="00AD2FB9">
              <w:rPr>
                <w:rFonts w:ascii="Times New Roman" w:hAnsi="Times New Roman" w:cs="Times New Roman"/>
                <w:i/>
                <w:iCs/>
                <w:color w:val="000000" w:themeColor="text1"/>
                <w:sz w:val="20"/>
                <w:szCs w:val="20"/>
              </w:rPr>
              <w:t>“I keep wondering if my son will catch up to his friends despite all the therapy.” (Participant A)</w:t>
            </w:r>
          </w:p>
        </w:tc>
      </w:tr>
      <w:tr w:rsidR="00A01B4F" w:rsidRPr="00AD2FB9" w14:paraId="18646762" w14:textId="77777777" w:rsidTr="00D26EF8">
        <w:trPr>
          <w:trHeight w:val="1013"/>
        </w:trPr>
        <w:tc>
          <w:tcPr>
            <w:tcW w:w="0" w:type="auto"/>
          </w:tcPr>
          <w:p w14:paraId="5B81440C"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Support Systems for Working Mothers</w:t>
            </w:r>
          </w:p>
        </w:tc>
        <w:tc>
          <w:tcPr>
            <w:tcW w:w="0" w:type="auto"/>
          </w:tcPr>
          <w:p w14:paraId="091C5FE6"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Flexible Work Arrangements</w:t>
            </w:r>
          </w:p>
        </w:tc>
        <w:tc>
          <w:tcPr>
            <w:tcW w:w="0" w:type="auto"/>
          </w:tcPr>
          <w:p w14:paraId="20979E5F"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60E3A601" w14:textId="78A73EF4" w:rsidR="00A01B4F" w:rsidRPr="00D26EF8" w:rsidRDefault="00A01B4F" w:rsidP="00D26EF8">
            <w:pPr>
              <w:pStyle w:val="Heading1"/>
              <w:spacing w:before="0" w:after="120"/>
              <w:rPr>
                <w:rFonts w:ascii="Times New Roman" w:hAnsi="Times New Roman" w:cs="Times New Roman"/>
                <w:i/>
                <w:iCs/>
                <w:color w:val="000000" w:themeColor="text1"/>
                <w:sz w:val="20"/>
                <w:szCs w:val="20"/>
              </w:rPr>
            </w:pPr>
            <w:r w:rsidRPr="00AD2FB9">
              <w:rPr>
                <w:rFonts w:ascii="Times New Roman" w:hAnsi="Times New Roman" w:cs="Times New Roman"/>
                <w:i/>
                <w:iCs/>
                <w:color w:val="000000" w:themeColor="text1"/>
                <w:sz w:val="20"/>
                <w:szCs w:val="20"/>
              </w:rPr>
              <w:t>“On my remote workdays, I can join therapy sessions, which makes a big difference.” (Participant E)</w:t>
            </w:r>
          </w:p>
        </w:tc>
      </w:tr>
      <w:tr w:rsidR="00A01B4F" w:rsidRPr="00AD2FB9" w14:paraId="29691F39" w14:textId="77777777" w:rsidTr="00D26EF8">
        <w:trPr>
          <w:trHeight w:val="1013"/>
        </w:trPr>
        <w:tc>
          <w:tcPr>
            <w:tcW w:w="0" w:type="auto"/>
          </w:tcPr>
          <w:p w14:paraId="5EDEC71B"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238952F8"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Dependence on Caregivers and Professionals</w:t>
            </w:r>
          </w:p>
        </w:tc>
        <w:tc>
          <w:tcPr>
            <w:tcW w:w="0" w:type="auto"/>
          </w:tcPr>
          <w:p w14:paraId="6640A6BE"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7D365BB5" w14:textId="43271066" w:rsidR="00A01B4F" w:rsidRPr="00D26EF8" w:rsidRDefault="00A01B4F" w:rsidP="00D26EF8">
            <w:pPr>
              <w:pStyle w:val="Heading1"/>
              <w:spacing w:before="0" w:after="120"/>
              <w:rPr>
                <w:rFonts w:ascii="Times New Roman" w:hAnsi="Times New Roman" w:cs="Times New Roman"/>
                <w:i/>
                <w:iCs/>
                <w:color w:val="000000" w:themeColor="text1"/>
                <w:sz w:val="20"/>
                <w:szCs w:val="20"/>
              </w:rPr>
            </w:pPr>
            <w:r w:rsidRPr="00AD2FB9">
              <w:rPr>
                <w:rFonts w:ascii="Times New Roman" w:hAnsi="Times New Roman" w:cs="Times New Roman"/>
                <w:i/>
                <w:iCs/>
                <w:color w:val="000000" w:themeColor="text1"/>
                <w:sz w:val="20"/>
                <w:szCs w:val="20"/>
              </w:rPr>
              <w:t>“I rely on my mother-in-law to keep the speech routines going when I’m at work.” (Participant B)</w:t>
            </w:r>
          </w:p>
        </w:tc>
      </w:tr>
      <w:tr w:rsidR="00A01B4F" w:rsidRPr="00AD2FB9" w14:paraId="1FE950A5" w14:textId="77777777" w:rsidTr="00D26EF8">
        <w:trPr>
          <w:trHeight w:val="1028"/>
        </w:trPr>
        <w:tc>
          <w:tcPr>
            <w:tcW w:w="0" w:type="auto"/>
          </w:tcPr>
          <w:p w14:paraId="40DF99E9"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Suggestions for Improved Support and Resources</w:t>
            </w:r>
          </w:p>
        </w:tc>
        <w:tc>
          <w:tcPr>
            <w:tcW w:w="0" w:type="auto"/>
          </w:tcPr>
          <w:p w14:paraId="5D204F11"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Affordable Therapy and Early Intervention</w:t>
            </w:r>
          </w:p>
        </w:tc>
        <w:tc>
          <w:tcPr>
            <w:tcW w:w="0" w:type="auto"/>
          </w:tcPr>
          <w:p w14:paraId="3B862DB2"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347C4ED7" w14:textId="4CACF956" w:rsidR="00A01B4F" w:rsidRPr="00D26EF8" w:rsidRDefault="00A01B4F" w:rsidP="00D26EF8">
            <w:pPr>
              <w:pStyle w:val="Heading1"/>
              <w:spacing w:before="0" w:after="120"/>
              <w:rPr>
                <w:rFonts w:ascii="Times New Roman" w:hAnsi="Times New Roman" w:cs="Times New Roman"/>
                <w:i/>
                <w:iCs/>
                <w:color w:val="000000" w:themeColor="text1"/>
                <w:sz w:val="20"/>
                <w:szCs w:val="20"/>
              </w:rPr>
            </w:pPr>
            <w:r w:rsidRPr="00AD2FB9">
              <w:rPr>
                <w:rFonts w:ascii="Times New Roman" w:hAnsi="Times New Roman" w:cs="Times New Roman"/>
                <w:i/>
                <w:iCs/>
                <w:color w:val="000000" w:themeColor="text1"/>
                <w:sz w:val="20"/>
                <w:szCs w:val="20"/>
              </w:rPr>
              <w:t>“We had to cut back on therapy sessions because the cost is too high.” (Participant D)</w:t>
            </w:r>
          </w:p>
        </w:tc>
      </w:tr>
      <w:tr w:rsidR="00D26EF8" w:rsidRPr="00AD2FB9" w14:paraId="7507A023" w14:textId="77777777" w:rsidTr="00D26EF8">
        <w:trPr>
          <w:trHeight w:val="1013"/>
        </w:trPr>
        <w:tc>
          <w:tcPr>
            <w:tcW w:w="0" w:type="auto"/>
          </w:tcPr>
          <w:p w14:paraId="54C788CE"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05D82FE4"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r w:rsidRPr="00AD2FB9">
              <w:rPr>
                <w:rFonts w:ascii="Times New Roman" w:hAnsi="Times New Roman" w:cs="Times New Roman"/>
                <w:color w:val="000000" w:themeColor="text1"/>
                <w:sz w:val="20"/>
                <w:szCs w:val="20"/>
              </w:rPr>
              <w:t>Community and Educational Resources</w:t>
            </w:r>
          </w:p>
        </w:tc>
        <w:tc>
          <w:tcPr>
            <w:tcW w:w="0" w:type="auto"/>
          </w:tcPr>
          <w:p w14:paraId="51B1E444" w14:textId="77777777" w:rsidR="00A01B4F" w:rsidRPr="00AD2FB9" w:rsidRDefault="00A01B4F" w:rsidP="002A5299">
            <w:pPr>
              <w:pStyle w:val="Heading1"/>
              <w:spacing w:before="0" w:after="120"/>
              <w:rPr>
                <w:rFonts w:ascii="Times New Roman" w:hAnsi="Times New Roman" w:cs="Times New Roman"/>
                <w:color w:val="000000" w:themeColor="text1"/>
                <w:sz w:val="20"/>
                <w:szCs w:val="20"/>
              </w:rPr>
            </w:pPr>
          </w:p>
        </w:tc>
        <w:tc>
          <w:tcPr>
            <w:tcW w:w="0" w:type="auto"/>
          </w:tcPr>
          <w:p w14:paraId="308EE583" w14:textId="77777777" w:rsidR="00A01B4F" w:rsidRPr="00AD2FB9" w:rsidRDefault="00A01B4F" w:rsidP="002A5299">
            <w:pPr>
              <w:pStyle w:val="Heading1"/>
              <w:spacing w:before="0" w:after="120"/>
              <w:rPr>
                <w:rFonts w:ascii="Times New Roman" w:hAnsi="Times New Roman" w:cs="Times New Roman"/>
                <w:i/>
                <w:iCs/>
                <w:color w:val="000000" w:themeColor="text1"/>
                <w:sz w:val="20"/>
                <w:szCs w:val="20"/>
              </w:rPr>
            </w:pPr>
            <w:r w:rsidRPr="00AD2FB9">
              <w:rPr>
                <w:rFonts w:ascii="Times New Roman" w:hAnsi="Times New Roman" w:cs="Times New Roman"/>
                <w:i/>
                <w:iCs/>
                <w:color w:val="000000" w:themeColor="text1"/>
                <w:sz w:val="20"/>
                <w:szCs w:val="20"/>
              </w:rPr>
              <w:t>“Parent groups give me ideas and emotional support—it helps me feel less alone.” (Participant C)</w:t>
            </w:r>
          </w:p>
        </w:tc>
      </w:tr>
    </w:tbl>
    <w:p w14:paraId="337E3C66" w14:textId="77777777" w:rsidR="00D26EF8" w:rsidRPr="00D26EF8" w:rsidRDefault="00D26EF8" w:rsidP="00D26EF8">
      <w:pPr>
        <w:widowControl w:val="0"/>
        <w:spacing w:after="62"/>
        <w:jc w:val="both"/>
        <w:rPr>
          <w:rFonts w:ascii="Times New Roman" w:hAnsi="Times New Roman" w:cs="Times New Roman"/>
          <w:kern w:val="2"/>
          <w:sz w:val="20"/>
          <w:szCs w:val="20"/>
          <w:lang w:eastAsia="zh-CN"/>
        </w:rPr>
      </w:pPr>
    </w:p>
    <w:p w14:paraId="43994A8D" w14:textId="77777777" w:rsidR="00365160" w:rsidRPr="00A01B4F" w:rsidRDefault="00365160" w:rsidP="00A01B4F">
      <w:pPr>
        <w:widowControl w:val="0"/>
        <w:spacing w:after="62"/>
        <w:jc w:val="both"/>
        <w:rPr>
          <w:rFonts w:ascii="Times New Roman" w:hAnsi="Times New Roman" w:cs="Times New Roman"/>
          <w:kern w:val="2"/>
          <w:sz w:val="20"/>
          <w:szCs w:val="20"/>
          <w:lang w:eastAsia="zh-CN"/>
        </w:rPr>
        <w:sectPr w:rsidR="00365160" w:rsidRPr="00A01B4F" w:rsidSect="008125A9">
          <w:pgSz w:w="12240" w:h="15840"/>
          <w:pgMar w:top="1134" w:right="1134" w:bottom="1418" w:left="1134" w:header="720" w:footer="454" w:gutter="0"/>
          <w:cols w:space="720"/>
          <w:docGrid w:linePitch="326"/>
        </w:sectPr>
      </w:pPr>
    </w:p>
    <w:p w14:paraId="4C6EE75B" w14:textId="53D3E5C9" w:rsidR="00F54541" w:rsidRDefault="00F54541" w:rsidP="00805009">
      <w:pPr>
        <w:pStyle w:val="10"/>
      </w:pPr>
      <w:r>
        <w:lastRenderedPageBreak/>
        <w:t>4. Discussion</w:t>
      </w:r>
    </w:p>
    <w:p w14:paraId="2474D6A0" w14:textId="7C02A371" w:rsidR="004B23F2" w:rsidRPr="004B23F2" w:rsidRDefault="004B23F2" w:rsidP="004B23F2">
      <w:pPr>
        <w:widowControl w:val="0"/>
        <w:spacing w:after="62"/>
        <w:ind w:firstLineChars="100" w:firstLine="200"/>
        <w:jc w:val="both"/>
        <w:rPr>
          <w:rFonts w:ascii="Times New Roman" w:eastAsia="Times New Roman" w:hAnsi="Times New Roman" w:cs="Times New Roman"/>
          <w:kern w:val="2"/>
          <w:sz w:val="20"/>
          <w:szCs w:val="20"/>
          <w:lang w:eastAsia="zh-CN"/>
        </w:rPr>
      </w:pPr>
      <w:r w:rsidRPr="004B23F2">
        <w:rPr>
          <w:rFonts w:ascii="Times New Roman" w:eastAsia="Times New Roman" w:hAnsi="Times New Roman" w:cs="Times New Roman"/>
          <w:kern w:val="2"/>
          <w:sz w:val="20"/>
          <w:szCs w:val="20"/>
          <w:lang w:eastAsia="zh-CN"/>
        </w:rPr>
        <w:t xml:space="preserve">The findings reveal that maternal employment in Jakarta has significant implications for preschool children’s speech, language, and social development, primarily due to reduced interaction time, reliance on external caregivers, and the emotional and physical strain faced by mothers. Limited opportunities for consistent engagement were </w:t>
      </w:r>
      <w:r w:rsidR="00805009">
        <w:rPr>
          <w:rFonts w:ascii="Times New Roman" w:eastAsia="Times New Roman" w:hAnsi="Times New Roman" w:cs="Times New Roman"/>
          <w:kern w:val="2"/>
          <w:sz w:val="20"/>
          <w:szCs w:val="20"/>
          <w:lang w:eastAsia="zh-CN"/>
        </w:rPr>
        <w:t>associated with speech and language delays, as illustrated by mothers who worked long shifts or reli</w:t>
      </w:r>
      <w:r w:rsidRPr="004B23F2">
        <w:rPr>
          <w:rFonts w:ascii="Times New Roman" w:eastAsia="Times New Roman" w:hAnsi="Times New Roman" w:cs="Times New Roman"/>
          <w:kern w:val="2"/>
          <w:sz w:val="20"/>
          <w:szCs w:val="20"/>
          <w:lang w:eastAsia="zh-CN"/>
        </w:rPr>
        <w:t>ed on relatives for childcare. This supports Vygotsky’s Social Constructivism Theory, which emphasizes the critical role of dialogue and guided interaction in language acquisition</w:t>
      </w:r>
      <w:r w:rsidRPr="00FF5C4B">
        <w:rPr>
          <w:rFonts w:ascii="Times New Roman" w:eastAsia="Times New Roman" w:hAnsi="Times New Roman" w:cs="Times New Roman"/>
          <w:kern w:val="2"/>
          <w:sz w:val="20"/>
          <w:szCs w:val="20"/>
          <w:vertAlign w:val="superscript"/>
          <w:lang w:eastAsia="zh-CN"/>
        </w:rPr>
        <w:t>[30]</w:t>
      </w:r>
      <w:r w:rsidRPr="004B23F2">
        <w:rPr>
          <w:rFonts w:ascii="Times New Roman" w:eastAsia="Times New Roman" w:hAnsi="Times New Roman" w:cs="Times New Roman"/>
          <w:kern w:val="2"/>
          <w:sz w:val="20"/>
          <w:szCs w:val="20"/>
          <w:lang w:eastAsia="zh-CN"/>
        </w:rPr>
        <w:t>, and Bronfenbrenner’s Bio-Ecological Systems Theory, which explains how workplace demands in the exosystem disrupt proximal processes in the microsystem</w:t>
      </w:r>
      <w:r w:rsidRPr="00FF5C4B">
        <w:rPr>
          <w:rFonts w:ascii="Times New Roman" w:eastAsia="Times New Roman" w:hAnsi="Times New Roman" w:cs="Times New Roman"/>
          <w:kern w:val="2"/>
          <w:sz w:val="20"/>
          <w:szCs w:val="20"/>
          <w:vertAlign w:val="superscript"/>
          <w:lang w:eastAsia="zh-CN"/>
        </w:rPr>
        <w:t>[31]</w:t>
      </w:r>
      <w:r w:rsidRPr="004B23F2">
        <w:rPr>
          <w:rFonts w:ascii="Times New Roman" w:eastAsia="Times New Roman" w:hAnsi="Times New Roman" w:cs="Times New Roman"/>
          <w:kern w:val="2"/>
          <w:sz w:val="20"/>
          <w:szCs w:val="20"/>
          <w:lang w:eastAsia="zh-CN"/>
        </w:rPr>
        <w:t>. Similar challenges were evident in the development of children’s social skills. Mothers reported that fatigue, stress, and time constraints limited their ability to provide responsive communication and role modelling, both essential for social development. Reduced exposure to social settings, often due to rigid work schedules, further hindered children’s opportunities to practice social norms and reciprocal communication. These findings align with Vygotsky’s view of learning as socially mediated</w:t>
      </w:r>
      <w:r w:rsidRPr="00FF5C4B">
        <w:rPr>
          <w:rFonts w:ascii="Times New Roman" w:eastAsia="Times New Roman" w:hAnsi="Times New Roman" w:cs="Times New Roman"/>
          <w:kern w:val="2"/>
          <w:sz w:val="20"/>
          <w:szCs w:val="20"/>
          <w:vertAlign w:val="superscript"/>
          <w:lang w:eastAsia="zh-CN"/>
        </w:rPr>
        <w:t>[32]</w:t>
      </w:r>
      <w:r w:rsidRPr="004B23F2">
        <w:rPr>
          <w:rFonts w:ascii="Times New Roman" w:eastAsia="Times New Roman" w:hAnsi="Times New Roman" w:cs="Times New Roman"/>
          <w:kern w:val="2"/>
          <w:sz w:val="20"/>
          <w:szCs w:val="20"/>
          <w:lang w:eastAsia="zh-CN"/>
        </w:rPr>
        <w:t xml:space="preserve"> and Bronfenbrenner’s perspective on how exosystem stressors negatively influence family interactions</w:t>
      </w:r>
      <w:r w:rsidRPr="00FF5C4B">
        <w:rPr>
          <w:rFonts w:ascii="Times New Roman" w:eastAsia="Times New Roman" w:hAnsi="Times New Roman" w:cs="Times New Roman"/>
          <w:kern w:val="2"/>
          <w:sz w:val="20"/>
          <w:szCs w:val="20"/>
          <w:vertAlign w:val="superscript"/>
          <w:lang w:eastAsia="zh-CN"/>
        </w:rPr>
        <w:t>[33]</w:t>
      </w:r>
      <w:r w:rsidRPr="004B23F2">
        <w:rPr>
          <w:rFonts w:ascii="Times New Roman" w:eastAsia="Times New Roman" w:hAnsi="Times New Roman" w:cs="Times New Roman"/>
          <w:kern w:val="2"/>
          <w:sz w:val="20"/>
          <w:szCs w:val="20"/>
          <w:lang w:eastAsia="zh-CN"/>
        </w:rPr>
        <w:t xml:space="preserve">. Despite these barriers, mothers employed strategies to mitigate challenges, highlighting the importance of systemic and community-level supports. Affordable access to therapy and insurance coverage were seen as crucial to alleviating financial burdens, while parent groups and localized workshops provided emotional support and practical guidance. Flexible work arrangements also emerged as a protective factor, enabling intentional and consistent interactions that supported children’s speech and social growth. This reflects Bronfenbrenner’s notion that exosystem-level flexibility can enhance microsystem functioning </w:t>
      </w:r>
      <w:r w:rsidRPr="00FF5C4B">
        <w:rPr>
          <w:rFonts w:ascii="Times New Roman" w:eastAsia="Times New Roman" w:hAnsi="Times New Roman" w:cs="Times New Roman"/>
          <w:kern w:val="2"/>
          <w:sz w:val="20"/>
          <w:szCs w:val="20"/>
          <w:vertAlign w:val="superscript"/>
          <w:lang w:eastAsia="zh-CN"/>
        </w:rPr>
        <w:t>[34]</w:t>
      </w:r>
      <w:r w:rsidRPr="004B23F2">
        <w:rPr>
          <w:rFonts w:ascii="Times New Roman" w:eastAsia="Times New Roman" w:hAnsi="Times New Roman" w:cs="Times New Roman"/>
          <w:kern w:val="2"/>
          <w:sz w:val="20"/>
          <w:szCs w:val="20"/>
          <w:lang w:eastAsia="zh-CN"/>
        </w:rPr>
        <w:t>. Furthermore, while Chomsky’s Theory</w:t>
      </w:r>
      <w:r w:rsidRPr="00FF5C4B">
        <w:rPr>
          <w:rFonts w:ascii="Times New Roman" w:eastAsia="Times New Roman" w:hAnsi="Times New Roman" w:cs="Times New Roman"/>
          <w:kern w:val="2"/>
          <w:sz w:val="20"/>
          <w:szCs w:val="20"/>
          <w:vertAlign w:val="superscript"/>
          <w:lang w:eastAsia="zh-CN"/>
        </w:rPr>
        <w:t>[21]</w:t>
      </w:r>
      <w:r w:rsidRPr="004B23F2">
        <w:rPr>
          <w:rFonts w:ascii="Times New Roman" w:eastAsia="Times New Roman" w:hAnsi="Times New Roman" w:cs="Times New Roman"/>
          <w:kern w:val="2"/>
          <w:sz w:val="20"/>
          <w:szCs w:val="20"/>
          <w:lang w:eastAsia="zh-CN"/>
        </w:rPr>
        <w:t xml:space="preserve">  posits an innate capacity for language, the study illustrates that environmental factors—such as maternal engagement and social exposure—are vital in activating this potential</w:t>
      </w:r>
      <w:r w:rsidRPr="00FF5C4B">
        <w:rPr>
          <w:rFonts w:ascii="Times New Roman" w:eastAsia="Times New Roman" w:hAnsi="Times New Roman" w:cs="Times New Roman"/>
          <w:kern w:val="2"/>
          <w:sz w:val="20"/>
          <w:szCs w:val="20"/>
          <w:vertAlign w:val="superscript"/>
          <w:lang w:eastAsia="zh-CN"/>
        </w:rPr>
        <w:t>[35-36].</w:t>
      </w:r>
      <w:r w:rsidRPr="004B23F2">
        <w:rPr>
          <w:rFonts w:ascii="Times New Roman" w:eastAsia="Times New Roman" w:hAnsi="Times New Roman" w:cs="Times New Roman"/>
          <w:kern w:val="2"/>
          <w:sz w:val="20"/>
          <w:szCs w:val="20"/>
          <w:lang w:eastAsia="zh-CN"/>
        </w:rPr>
        <w:t xml:space="preserve"> Overall, the results demonstrate that maternal employment influences children’s development in complex ways, with both risks and protective factors at play. Strengthening systemic supports, providing community resources, and promoting workplace flexibility are essential to empowering working mothers and ensuring optimal developmental outcomes for their children.</w:t>
      </w:r>
    </w:p>
    <w:p w14:paraId="315A7C3C" w14:textId="6EEB40A7" w:rsidR="004B23F2" w:rsidRPr="009372D2" w:rsidRDefault="009372D2" w:rsidP="00805009">
      <w:pPr>
        <w:pStyle w:val="110"/>
      </w:pPr>
      <w:r w:rsidRPr="009372D2">
        <w:rPr>
          <w:rFonts w:hint="eastAsia"/>
        </w:rPr>
        <w:t xml:space="preserve">4.1 </w:t>
      </w:r>
      <w:r w:rsidR="004B23F2" w:rsidRPr="009372D2">
        <w:t>Implication of the Study</w:t>
      </w:r>
    </w:p>
    <w:p w14:paraId="775CE7E7" w14:textId="77777777" w:rsidR="004B23F2" w:rsidRPr="004B23F2" w:rsidRDefault="004B23F2" w:rsidP="004B23F2">
      <w:pPr>
        <w:widowControl w:val="0"/>
        <w:spacing w:after="62"/>
        <w:ind w:firstLineChars="100" w:firstLine="200"/>
        <w:jc w:val="both"/>
        <w:rPr>
          <w:rFonts w:ascii="Times New Roman" w:eastAsia="Times New Roman" w:hAnsi="Times New Roman" w:cs="Times New Roman"/>
          <w:kern w:val="2"/>
          <w:sz w:val="20"/>
          <w:szCs w:val="20"/>
          <w:lang w:eastAsia="zh-CN"/>
        </w:rPr>
      </w:pPr>
      <w:r w:rsidRPr="004B23F2">
        <w:rPr>
          <w:rFonts w:ascii="Times New Roman" w:eastAsia="Times New Roman" w:hAnsi="Times New Roman" w:cs="Times New Roman"/>
          <w:kern w:val="2"/>
          <w:sz w:val="20"/>
          <w:szCs w:val="20"/>
          <w:lang w:eastAsia="zh-CN"/>
        </w:rPr>
        <w:t xml:space="preserve">This study highlights that maternal mental health and work schedules are central to shaping children’s speech, language, and social development. Feelings of guilt, </w:t>
      </w:r>
      <w:r w:rsidRPr="004B23F2">
        <w:rPr>
          <w:rFonts w:ascii="Times New Roman" w:eastAsia="Times New Roman" w:hAnsi="Times New Roman" w:cs="Times New Roman"/>
          <w:kern w:val="2"/>
          <w:sz w:val="20"/>
          <w:szCs w:val="20"/>
          <w:lang w:eastAsia="zh-CN"/>
        </w:rPr>
        <w:t>anxiety, and emotional strain among working mothers reduce both well-being and the quality of parent–child interactions, underscoring the need for accessible mental health support services, workplace wellness initiatives, and counseling resources. Addressing these challenges can enhance maternal involvement and improve children’s developmental outcomes[36]. The findings also reveal that rigid or extended maternal work schedules limit opportunities for meaningful communication, which is essential for language acquisition and social growth. This stresses the importance of flexible workplace policies and systemic interventions—such as parental leave schemes, adaptable scheduling, and childcare subsidies—that enable mothers to balance professional and caregiving responsibilities.</w:t>
      </w:r>
    </w:p>
    <w:p w14:paraId="42398E84" w14:textId="2EA26AE7" w:rsidR="004B23F2" w:rsidRPr="004B23F2" w:rsidRDefault="004B23F2" w:rsidP="004B23F2">
      <w:pPr>
        <w:widowControl w:val="0"/>
        <w:spacing w:after="62"/>
        <w:ind w:firstLineChars="100" w:firstLine="200"/>
        <w:jc w:val="both"/>
        <w:rPr>
          <w:rFonts w:ascii="Times New Roman" w:eastAsia="Times New Roman" w:hAnsi="Times New Roman" w:cs="Times New Roman"/>
          <w:kern w:val="2"/>
          <w:sz w:val="20"/>
          <w:szCs w:val="20"/>
          <w:lang w:eastAsia="zh-CN"/>
        </w:rPr>
      </w:pPr>
      <w:r w:rsidRPr="004B23F2">
        <w:rPr>
          <w:rFonts w:ascii="Times New Roman" w:eastAsia="Times New Roman" w:hAnsi="Times New Roman" w:cs="Times New Roman"/>
          <w:kern w:val="2"/>
          <w:sz w:val="20"/>
          <w:szCs w:val="20"/>
          <w:lang w:eastAsia="zh-CN"/>
        </w:rPr>
        <w:t>Beyond the policy level, the study provides practical guidance for early education and childcare practitioners. Teachers and caregivers play a crucial role in early detection of speech and language delays, fostering home–school communication, implementing language-rich classroom strategies, and offering parental engagement programs that equip working parents with practical techniques to support their children despite limited time. Finally, the findings emphasize the importance of community-based and culturally responsive interventions that integrate extended family and peer networks with formal services to create a holistic support system for working mothers. In sum, improving children’s developmental outcomes requires multilevel action, where policymakers, educators, practitioners, and communities collaborate to enhance maternal well-being and promote positive child development in urban contexts.</w:t>
      </w:r>
    </w:p>
    <w:p w14:paraId="351D32B3" w14:textId="14988633" w:rsidR="004B23F2" w:rsidRPr="00AD7B00" w:rsidRDefault="009372D2" w:rsidP="00805009">
      <w:pPr>
        <w:pStyle w:val="110"/>
      </w:pPr>
      <w:r w:rsidRPr="00AD7B00">
        <w:rPr>
          <w:rFonts w:hint="eastAsia"/>
        </w:rPr>
        <w:t xml:space="preserve">4.2 </w:t>
      </w:r>
      <w:r w:rsidR="004B23F2" w:rsidRPr="00AD7B00">
        <w:t>Limitation</w:t>
      </w:r>
      <w:r w:rsidR="00F54411">
        <w:t>s</w:t>
      </w:r>
      <w:r w:rsidR="004B23F2" w:rsidRPr="00AD7B00">
        <w:t xml:space="preserve"> of the Study</w:t>
      </w:r>
    </w:p>
    <w:p w14:paraId="3C2EC136" w14:textId="6C1AB61B" w:rsidR="004B23F2" w:rsidRPr="004B23F2" w:rsidRDefault="004B23F2" w:rsidP="004B23F2">
      <w:pPr>
        <w:widowControl w:val="0"/>
        <w:spacing w:after="62"/>
        <w:ind w:firstLineChars="100" w:firstLine="200"/>
        <w:jc w:val="both"/>
        <w:rPr>
          <w:rFonts w:ascii="Times New Roman" w:eastAsia="Times New Roman" w:hAnsi="Times New Roman" w:cs="Times New Roman"/>
          <w:kern w:val="2"/>
          <w:sz w:val="20"/>
          <w:szCs w:val="20"/>
          <w:lang w:eastAsia="zh-CN"/>
        </w:rPr>
      </w:pPr>
      <w:r w:rsidRPr="004B23F2">
        <w:rPr>
          <w:rFonts w:ascii="Times New Roman" w:eastAsia="Times New Roman" w:hAnsi="Times New Roman" w:cs="Times New Roman"/>
          <w:kern w:val="2"/>
          <w:sz w:val="20"/>
          <w:szCs w:val="20"/>
          <w:lang w:eastAsia="zh-CN"/>
        </w:rPr>
        <w:t xml:space="preserve">The study has several limitations. It was conducted only in Jakarta, which may limit the generalizability of the findings. The focus on mothers excluded </w:t>
      </w:r>
      <w:r w:rsidR="00F54411">
        <w:rPr>
          <w:rFonts w:ascii="Times New Roman" w:eastAsia="Times New Roman" w:hAnsi="Times New Roman" w:cs="Times New Roman"/>
          <w:kern w:val="2"/>
          <w:sz w:val="20"/>
          <w:szCs w:val="20"/>
          <w:lang w:eastAsia="zh-CN"/>
        </w:rPr>
        <w:t xml:space="preserve">the </w:t>
      </w:r>
      <w:r w:rsidRPr="004B23F2">
        <w:rPr>
          <w:rFonts w:ascii="Times New Roman" w:eastAsia="Times New Roman" w:hAnsi="Times New Roman" w:cs="Times New Roman"/>
          <w:kern w:val="2"/>
          <w:sz w:val="20"/>
          <w:szCs w:val="20"/>
          <w:lang w:eastAsia="zh-CN"/>
        </w:rPr>
        <w:t xml:space="preserve">perspectives </w:t>
      </w:r>
      <w:r w:rsidR="00F54411">
        <w:rPr>
          <w:rFonts w:ascii="Times New Roman" w:eastAsia="Times New Roman" w:hAnsi="Times New Roman" w:cs="Times New Roman"/>
          <w:kern w:val="2"/>
          <w:sz w:val="20"/>
          <w:szCs w:val="20"/>
          <w:lang w:eastAsia="zh-CN"/>
        </w:rPr>
        <w:t>of</w:t>
      </w:r>
      <w:r w:rsidRPr="004B23F2">
        <w:rPr>
          <w:rFonts w:ascii="Times New Roman" w:eastAsia="Times New Roman" w:hAnsi="Times New Roman" w:cs="Times New Roman"/>
          <w:kern w:val="2"/>
          <w:sz w:val="20"/>
          <w:szCs w:val="20"/>
          <w:lang w:eastAsia="zh-CN"/>
        </w:rPr>
        <w:t xml:space="preserve"> fathers, caregivers, and other stakeholders. The age range of children (3–6 years) restricted insights into development across broader stages. Additionally, the study emphasized maternal employment without fully considering other factors such as socioeconomic status, cultural practices, and childcare settings. These limitations point to important directions for future research to provide a more comprehensive understanding.</w:t>
      </w:r>
    </w:p>
    <w:p w14:paraId="68B719B1" w14:textId="5642A7ED" w:rsidR="004B23F2" w:rsidRPr="00AD7B00" w:rsidRDefault="009372D2" w:rsidP="00805009">
      <w:pPr>
        <w:pStyle w:val="110"/>
      </w:pPr>
      <w:r w:rsidRPr="00AD7B00">
        <w:rPr>
          <w:rFonts w:hint="eastAsia"/>
        </w:rPr>
        <w:t xml:space="preserve">4.3 </w:t>
      </w:r>
      <w:r w:rsidR="004B23F2" w:rsidRPr="00AD7B00">
        <w:t>Recommendation for Future Study</w:t>
      </w:r>
    </w:p>
    <w:p w14:paraId="291CC678" w14:textId="53619CC7" w:rsidR="004B23F2" w:rsidRDefault="004B23F2" w:rsidP="004B23F2">
      <w:pPr>
        <w:widowControl w:val="0"/>
        <w:spacing w:after="62"/>
        <w:ind w:firstLineChars="100" w:firstLine="200"/>
        <w:jc w:val="both"/>
        <w:rPr>
          <w:rFonts w:ascii="Times New Roman" w:eastAsia="Times New Roman" w:hAnsi="Times New Roman" w:cs="Times New Roman"/>
          <w:kern w:val="2"/>
          <w:sz w:val="20"/>
          <w:szCs w:val="20"/>
          <w:lang w:eastAsia="zh-CN"/>
        </w:rPr>
      </w:pPr>
      <w:r w:rsidRPr="004B23F2">
        <w:rPr>
          <w:rFonts w:ascii="Times New Roman" w:eastAsia="Times New Roman" w:hAnsi="Times New Roman" w:cs="Times New Roman"/>
          <w:kern w:val="2"/>
          <w:sz w:val="20"/>
          <w:szCs w:val="20"/>
          <w:lang w:eastAsia="zh-CN"/>
        </w:rPr>
        <w:t xml:space="preserve">Future research should broaden its scope across regions and communities to capture cultural and socioeconomic variations in how maternal employment affects child development. Including fathers, caregivers, and teachers would provide a more holistic perspective, while studying a wider age range could reveal developmental changes over time. Key factors such as socioeconomic status, parental education, childcare quality, and family dynamics should also be examined. Employing longitudinal and </w:t>
      </w:r>
      <w:r w:rsidRPr="004B23F2">
        <w:rPr>
          <w:rFonts w:ascii="Times New Roman" w:eastAsia="Times New Roman" w:hAnsi="Times New Roman" w:cs="Times New Roman"/>
          <w:kern w:val="2"/>
          <w:sz w:val="20"/>
          <w:szCs w:val="20"/>
          <w:lang w:eastAsia="zh-CN"/>
        </w:rPr>
        <w:lastRenderedPageBreak/>
        <w:t>mixed-method approaches would yield deeper, multidimensional insights into long-term outcomes, ultimately informing more effective interventions and policies to support working mothers and their children.</w:t>
      </w:r>
    </w:p>
    <w:p w14:paraId="27F66092" w14:textId="6319ECF9" w:rsidR="004B23F2" w:rsidRPr="00805009" w:rsidRDefault="004B23F2" w:rsidP="00805009">
      <w:pPr>
        <w:pStyle w:val="10"/>
      </w:pPr>
      <w:r w:rsidRPr="00805009">
        <w:t>5. Conclusion</w:t>
      </w:r>
    </w:p>
    <w:p w14:paraId="12C053B4" w14:textId="77777777" w:rsidR="0042714C" w:rsidRPr="0042714C" w:rsidRDefault="0042714C" w:rsidP="0042714C">
      <w:pPr>
        <w:widowControl w:val="0"/>
        <w:spacing w:after="62"/>
        <w:ind w:firstLineChars="100" w:firstLine="200"/>
        <w:jc w:val="both"/>
        <w:rPr>
          <w:rFonts w:ascii="Times New Roman" w:eastAsia="Times New Roman" w:hAnsi="Times New Roman" w:cs="Times New Roman"/>
          <w:kern w:val="2"/>
          <w:sz w:val="20"/>
          <w:szCs w:val="20"/>
          <w:lang w:eastAsia="zh-CN"/>
        </w:rPr>
      </w:pPr>
      <w:r w:rsidRPr="0042714C">
        <w:rPr>
          <w:rFonts w:ascii="Times New Roman" w:eastAsia="Times New Roman" w:hAnsi="Times New Roman" w:cs="Times New Roman"/>
          <w:kern w:val="2"/>
          <w:sz w:val="20"/>
          <w:szCs w:val="20"/>
          <w:lang w:eastAsia="zh-CN"/>
        </w:rPr>
        <w:t xml:space="preserve">This qualitative case study explored the effects of maternal employment on the speech, language, and social development of preschool-aged children in Jakarta. The findings indicate that maternal work schedules affect both the time spent with children and the quality of those interactions, revealing the difficulties in balancing professional duties with developmental support. Key issues identified include limited interaction time, emotional and physical exhaustion, and financial obstacles to accessing developmental services. The study found that </w:t>
      </w:r>
      <w:r w:rsidRPr="0042714C">
        <w:rPr>
          <w:rFonts w:ascii="Times New Roman" w:eastAsia="Times New Roman" w:hAnsi="Times New Roman" w:cs="Times New Roman"/>
          <w:kern w:val="2"/>
          <w:sz w:val="20"/>
          <w:szCs w:val="20"/>
          <w:lang w:eastAsia="zh-CN"/>
        </w:rPr>
        <w:t>structured routines and support from caregivers and external systems are crucial in alleviating these challenges.</w:t>
      </w:r>
    </w:p>
    <w:p w14:paraId="76D01002" w14:textId="7757E9E4" w:rsidR="004B23F2" w:rsidRDefault="0042714C" w:rsidP="0042714C">
      <w:pPr>
        <w:widowControl w:val="0"/>
        <w:spacing w:after="62"/>
        <w:ind w:firstLineChars="100" w:firstLine="200"/>
        <w:jc w:val="both"/>
        <w:rPr>
          <w:rFonts w:ascii="Times New Roman" w:hAnsi="Times New Roman" w:cs="Times New Roman"/>
          <w:kern w:val="2"/>
          <w:sz w:val="20"/>
          <w:szCs w:val="20"/>
          <w:lang w:eastAsia="zh-CN"/>
        </w:rPr>
      </w:pPr>
      <w:r w:rsidRPr="0042714C">
        <w:rPr>
          <w:rFonts w:ascii="Times New Roman" w:eastAsia="Times New Roman" w:hAnsi="Times New Roman" w:cs="Times New Roman"/>
          <w:kern w:val="2"/>
          <w:sz w:val="20"/>
          <w:szCs w:val="20"/>
          <w:lang w:eastAsia="zh-CN"/>
        </w:rPr>
        <w:t>Additionally, it was found that working mothers often feel guilt and anxiety due to their limited availability for their children, which can impact the quality of parent-child interactions. These results emphasize the need for flexible work arrangements, accessible services, and community resources to assist working mothers and meet their children’s developmental needs. By addressing these challenges, there is an opportunity to create an environment where mothers can effectively manage their roles and promote positive outcomes for their children.</w:t>
      </w:r>
    </w:p>
    <w:p w14:paraId="2B413300" w14:textId="34CD33F8" w:rsidR="000779B2" w:rsidRPr="009F1361" w:rsidRDefault="000779B2" w:rsidP="009F1361">
      <w:pPr>
        <w:widowControl w:val="0"/>
        <w:spacing w:after="62"/>
        <w:jc w:val="both"/>
        <w:rPr>
          <w:rFonts w:ascii="Times New Roman" w:hAnsi="Times New Roman" w:cs="Times New Roman"/>
          <w:kern w:val="2"/>
          <w:sz w:val="20"/>
          <w:szCs w:val="20"/>
          <w:lang w:eastAsia="zh-CN"/>
        </w:rPr>
      </w:pPr>
    </w:p>
    <w:p w14:paraId="6D0FD5DF" w14:textId="77777777" w:rsidR="00BD6CC3" w:rsidRDefault="00BD6CC3">
      <w:pPr>
        <w:pStyle w:val="BodyText"/>
        <w:rPr>
          <w:rFonts w:ascii="Times New Roman" w:hAnsi="Times New Roman" w:cs="Times New Roman"/>
        </w:rPr>
      </w:pPr>
      <w:bookmarkStart w:id="10" w:name="conclusion"/>
      <w:bookmarkEnd w:id="7"/>
      <w:bookmarkEnd w:id="9"/>
    </w:p>
    <w:p w14:paraId="068B4E03" w14:textId="77777777" w:rsidR="003C051D" w:rsidRDefault="003C051D" w:rsidP="00304B7B">
      <w:pPr>
        <w:pStyle w:val="Heading1"/>
        <w:widowControl w:val="0"/>
        <w:snapToGrid w:val="0"/>
        <w:spacing w:before="180" w:after="120" w:line="280" w:lineRule="exact"/>
        <w:rPr>
          <w:rFonts w:ascii="Times New Roman" w:eastAsiaTheme="minorEastAsia" w:hAnsi="Times New Roman" w:cs="Times New Roman"/>
          <w:b/>
          <w:bCs/>
          <w:color w:val="auto"/>
          <w:kern w:val="44"/>
          <w:sz w:val="28"/>
          <w:szCs w:val="28"/>
          <w:lang w:eastAsia="zh-CN"/>
        </w:rPr>
        <w:sectPr w:rsidR="003C051D" w:rsidSect="008125A9">
          <w:pgSz w:w="12240" w:h="15840"/>
          <w:pgMar w:top="1134" w:right="1134" w:bottom="1418" w:left="1134" w:header="720" w:footer="454" w:gutter="0"/>
          <w:cols w:num="2" w:space="720"/>
          <w:docGrid w:linePitch="326"/>
        </w:sectPr>
      </w:pPr>
      <w:bookmarkStart w:id="11" w:name="references"/>
      <w:bookmarkEnd w:id="10"/>
    </w:p>
    <w:p w14:paraId="6C1845DE" w14:textId="77777777" w:rsidR="00304B7B" w:rsidRDefault="00304B7B" w:rsidP="00304B7B">
      <w:pPr>
        <w:pStyle w:val="Acknowledgements"/>
      </w:pPr>
    </w:p>
    <w:p w14:paraId="6D9F3581" w14:textId="43854E43" w:rsidR="00304B7B" w:rsidRPr="00304B7B" w:rsidRDefault="00304B7B" w:rsidP="00304B7B">
      <w:pPr>
        <w:pStyle w:val="Acknowledgements"/>
        <w:rPr>
          <w:b w:val="0"/>
          <w:bCs/>
        </w:rPr>
      </w:pPr>
      <w:r w:rsidRPr="002C39F7">
        <w:t>Acknowledgments</w:t>
      </w:r>
      <w:r>
        <w:rPr>
          <w:rFonts w:hint="eastAsia"/>
        </w:rPr>
        <w:t xml:space="preserve">: </w:t>
      </w:r>
      <w:r w:rsidRPr="00304B7B">
        <w:rPr>
          <w:b w:val="0"/>
          <w:bCs/>
        </w:rPr>
        <w:t>The authors express their sincere gratitude to all individuals who participated in this study. Their contributions were essential to the successful completion of this research.</w:t>
      </w:r>
    </w:p>
    <w:p w14:paraId="3DF2F0D1" w14:textId="545EF8EE" w:rsidR="003C051D" w:rsidRPr="003C051D" w:rsidRDefault="003C051D" w:rsidP="003C051D">
      <w:pPr>
        <w:pStyle w:val="Funding-SN"/>
      </w:pPr>
      <w:r w:rsidRPr="003C051D">
        <w:rPr>
          <w:b/>
          <w:bCs w:val="0"/>
        </w:rPr>
        <w:t>Funding:</w:t>
      </w:r>
      <w:r w:rsidRPr="003C051D">
        <w:t xml:space="preserve"> </w:t>
      </w:r>
      <w:r w:rsidR="00304B7B" w:rsidRPr="00304B7B">
        <w:t>The authors received no financial support for the research, authorship, and/or publication of this article.</w:t>
      </w:r>
    </w:p>
    <w:p w14:paraId="7925B5FD" w14:textId="52B198C8" w:rsidR="003C051D" w:rsidRPr="003C051D" w:rsidRDefault="003C051D" w:rsidP="003C051D">
      <w:pPr>
        <w:pStyle w:val="Funding-SN"/>
      </w:pPr>
      <w:r w:rsidRPr="003C051D">
        <w:rPr>
          <w:b/>
          <w:bCs w:val="0"/>
        </w:rPr>
        <w:t>Conflicts of Interest</w:t>
      </w:r>
      <w:r w:rsidRPr="003C051D">
        <w:rPr>
          <w:rFonts w:hint="eastAsia"/>
          <w:b/>
          <w:bCs w:val="0"/>
        </w:rPr>
        <w:t>:</w:t>
      </w:r>
      <w:r w:rsidRPr="003C051D">
        <w:rPr>
          <w:rFonts w:hint="eastAsia"/>
        </w:rPr>
        <w:t xml:space="preserve"> </w:t>
      </w:r>
      <w:r w:rsidR="00304B7B" w:rsidRPr="00304B7B">
        <w:t>The authors declared no potential conflicts of interest with respect to the research, authorship, and/or publication of this article</w:t>
      </w:r>
      <w:r w:rsidR="00304B7B">
        <w:rPr>
          <w:rFonts w:hint="eastAsia"/>
        </w:rPr>
        <w:t>.</w:t>
      </w:r>
    </w:p>
    <w:p w14:paraId="729053E6" w14:textId="4B5515DF" w:rsidR="003C051D" w:rsidRPr="003C051D" w:rsidRDefault="003C051D" w:rsidP="003C051D">
      <w:pPr>
        <w:pStyle w:val="Funding-SN"/>
      </w:pPr>
      <w:r w:rsidRPr="003C051D">
        <w:rPr>
          <w:rStyle w:val="Strong"/>
        </w:rPr>
        <w:t>Ethics Statement</w:t>
      </w:r>
      <w:r w:rsidRPr="003C051D">
        <w:rPr>
          <w:rStyle w:val="Strong"/>
          <w:b w:val="0"/>
          <w:bCs/>
        </w:rPr>
        <w:t>:</w:t>
      </w:r>
      <w:r>
        <w:rPr>
          <w:rStyle w:val="Strong"/>
          <w:b w:val="0"/>
          <w:bCs/>
        </w:rPr>
        <w:t xml:space="preserve"> </w:t>
      </w:r>
      <w:r w:rsidRPr="003C051D">
        <w:t>Not applicable</w:t>
      </w:r>
      <w:r>
        <w:rPr>
          <w:rFonts w:hint="eastAsia"/>
        </w:rPr>
        <w:t>.</w:t>
      </w:r>
    </w:p>
    <w:p w14:paraId="565C54E5" w14:textId="2C1F0279" w:rsidR="003C051D" w:rsidRPr="003C051D" w:rsidRDefault="003C051D" w:rsidP="003C051D">
      <w:pPr>
        <w:pStyle w:val="Funding-SN"/>
      </w:pPr>
      <w:r w:rsidRPr="003C051D">
        <w:rPr>
          <w:b/>
          <w:bCs w:val="0"/>
        </w:rPr>
        <w:t>Informed Consent Statement:</w:t>
      </w:r>
      <w:r w:rsidRPr="003C051D">
        <w:t xml:space="preserve"> Not applicable.</w:t>
      </w:r>
    </w:p>
    <w:p w14:paraId="293C6A0F" w14:textId="60B754FD" w:rsidR="003C051D" w:rsidRDefault="003C051D" w:rsidP="00304B7B">
      <w:pPr>
        <w:pStyle w:val="Funding-SN"/>
        <w:sectPr w:rsidR="003C051D" w:rsidSect="008125A9">
          <w:type w:val="continuous"/>
          <w:pgSz w:w="12240" w:h="15840"/>
          <w:pgMar w:top="1134" w:right="1134" w:bottom="1418" w:left="1134" w:header="720" w:footer="720" w:gutter="0"/>
          <w:cols w:space="720"/>
          <w:docGrid w:linePitch="326"/>
        </w:sectPr>
      </w:pPr>
      <w:r w:rsidRPr="003C051D">
        <w:rPr>
          <w:b/>
          <w:bCs w:val="0"/>
        </w:rPr>
        <w:t>Data Availability Statement:</w:t>
      </w:r>
      <w:r w:rsidRPr="003C051D">
        <w:t xml:space="preserve"> </w:t>
      </w:r>
      <w:r w:rsidR="00304B7B">
        <w:t xml:space="preserve">All data </w:t>
      </w:r>
      <w:r w:rsidR="00451C93">
        <w:t>generated or analyzed during this study are</w:t>
      </w:r>
      <w:r w:rsidR="00304B7B">
        <w:t xml:space="preserve"> open</w:t>
      </w:r>
      <w:r w:rsidR="00562304">
        <w:t>ly accessible</w:t>
      </w:r>
      <w:r w:rsidR="0034513D">
        <w:rPr>
          <w:rFonts w:hint="eastAsia"/>
        </w:rPr>
        <w:t>.</w:t>
      </w:r>
    </w:p>
    <w:p w14:paraId="1F2ADF0A" w14:textId="77777777" w:rsidR="003C051D" w:rsidRPr="003C051D" w:rsidRDefault="003C051D" w:rsidP="003C051D">
      <w:pPr>
        <w:pStyle w:val="BodyText"/>
        <w:rPr>
          <w:lang w:eastAsia="zh-CN"/>
        </w:rPr>
      </w:pPr>
    </w:p>
    <w:bookmarkEnd w:id="0"/>
    <w:bookmarkEnd w:id="11"/>
    <w:p w14:paraId="20A1E7B3" w14:textId="59678F57" w:rsidR="003C051D" w:rsidRPr="0005507A" w:rsidRDefault="003C051D" w:rsidP="003C051D">
      <w:pPr>
        <w:pStyle w:val="Referencetitle"/>
        <w:ind w:left="448" w:hanging="448"/>
        <w:rPr>
          <w:rFonts w:eastAsiaTheme="minorEastAsia"/>
          <w:color w:val="000000" w:themeColor="text1"/>
        </w:rPr>
        <w:sectPr w:rsidR="003C051D" w:rsidRPr="0005507A" w:rsidSect="008125A9">
          <w:type w:val="continuous"/>
          <w:pgSz w:w="12240" w:h="15840"/>
          <w:pgMar w:top="1134" w:right="1134" w:bottom="1418" w:left="1134" w:header="720" w:footer="720" w:gutter="0"/>
          <w:cols w:space="720"/>
          <w:docGrid w:linePitch="326"/>
        </w:sectPr>
      </w:pPr>
      <w:r w:rsidRPr="0005507A">
        <w:rPr>
          <w:rFonts w:eastAsiaTheme="minorEastAsia" w:hint="eastAsia"/>
          <w:color w:val="000000" w:themeColor="text1"/>
        </w:rPr>
        <w:t>References</w:t>
      </w:r>
    </w:p>
    <w:p w14:paraId="3D6D8091" w14:textId="63AC84F8"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 Bornstein MH, Putnick DL, Hahn CS, Tamis-LeMonda CS, Esposito G. Stabilities of infant behaviors and maternal responses to them. </w:t>
      </w:r>
      <w:r w:rsidRPr="000C3BD4">
        <w:rPr>
          <w:rFonts w:ascii="Times New Roman" w:hAnsi="Times New Roman" w:cs="Times New Roman"/>
          <w:i/>
          <w:iCs/>
        </w:rPr>
        <w:t>Infancy</w:t>
      </w:r>
      <w:r w:rsidRPr="00BD26AC">
        <w:rPr>
          <w:rFonts w:ascii="Times New Roman" w:hAnsi="Times New Roman" w:cs="Times New Roman"/>
        </w:rPr>
        <w:t>. 2020;25(3):226-</w:t>
      </w:r>
      <w:r w:rsidR="001D2C08">
        <w:rPr>
          <w:rFonts w:ascii="Times New Roman" w:hAnsi="Times New Roman" w:cs="Times New Roman" w:hint="eastAsia"/>
          <w:lang w:eastAsia="zh-CN"/>
        </w:rPr>
        <w:t>2</w:t>
      </w:r>
      <w:r w:rsidRPr="00BD26AC">
        <w:rPr>
          <w:rFonts w:ascii="Times New Roman" w:hAnsi="Times New Roman" w:cs="Times New Roman"/>
        </w:rPr>
        <w:t>45.</w:t>
      </w:r>
      <w:r w:rsidR="00E05583">
        <w:rPr>
          <w:rFonts w:ascii="Times New Roman" w:hAnsi="Times New Roman" w:cs="Times New Roman"/>
        </w:rPr>
        <w:t xml:space="preserve"> </w:t>
      </w:r>
      <w:r w:rsidR="00E05583" w:rsidRPr="00E05583">
        <w:rPr>
          <w:rFonts w:ascii="Times New Roman" w:hAnsi="Times New Roman" w:cs="Times New Roman"/>
        </w:rPr>
        <w:t>doi: 10.1111/infa.12326</w:t>
      </w:r>
    </w:p>
    <w:p w14:paraId="2CEA1557"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 Alfin J, Pangastuti R. Perkembangan bahasa pada anak speechdelay. </w:t>
      </w:r>
      <w:r w:rsidRPr="000C3BD4">
        <w:rPr>
          <w:rFonts w:ascii="Times New Roman" w:hAnsi="Times New Roman" w:cs="Times New Roman"/>
          <w:i/>
          <w:iCs/>
        </w:rPr>
        <w:t>J Early Child Educ Dev.</w:t>
      </w:r>
      <w:r w:rsidRPr="00BD26AC">
        <w:rPr>
          <w:rFonts w:ascii="Times New Roman" w:hAnsi="Times New Roman" w:cs="Times New Roman"/>
        </w:rPr>
        <w:t xml:space="preserve"> 2020;2(1):76-86. doi:10.15642/jeced.v2i1.572</w:t>
      </w:r>
    </w:p>
    <w:p w14:paraId="2B417C34" w14:textId="6C75FD40"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[3] Motevalli S, Hamzah MSG, Roslan S, Hamzah SRA, Garmjani MG. The effects of study skills training on qualitative academic achievement among students. </w:t>
      </w:r>
      <w:r w:rsidRPr="000C3BD4">
        <w:rPr>
          <w:rFonts w:ascii="Times New Roman" w:hAnsi="Times New Roman" w:cs="Times New Roman"/>
          <w:i/>
          <w:iCs/>
        </w:rPr>
        <w:t>Asian J Univ Educ.</w:t>
      </w:r>
      <w:r w:rsidRPr="00BD26AC">
        <w:rPr>
          <w:rFonts w:ascii="Times New Roman" w:hAnsi="Times New Roman" w:cs="Times New Roman"/>
        </w:rPr>
        <w:t xml:space="preserve"> 2021;17(3):130-</w:t>
      </w:r>
      <w:r w:rsidR="001D2C08">
        <w:rPr>
          <w:rFonts w:ascii="Times New Roman" w:hAnsi="Times New Roman" w:cs="Times New Roman" w:hint="eastAsia"/>
          <w:lang w:eastAsia="zh-CN"/>
        </w:rPr>
        <w:t>1</w:t>
      </w:r>
      <w:r w:rsidRPr="00BD26AC">
        <w:rPr>
          <w:rFonts w:ascii="Times New Roman" w:hAnsi="Times New Roman" w:cs="Times New Roman"/>
        </w:rPr>
        <w:t>41.</w:t>
      </w:r>
      <w:r w:rsidR="00E05583">
        <w:rPr>
          <w:rFonts w:ascii="Times New Roman" w:hAnsi="Times New Roman" w:cs="Times New Roman"/>
        </w:rPr>
        <w:t xml:space="preserve"> </w:t>
      </w:r>
      <w:r w:rsidR="00E05583" w:rsidRPr="00E05583">
        <w:rPr>
          <w:rFonts w:ascii="Times New Roman" w:hAnsi="Times New Roman" w:cs="Times New Roman"/>
        </w:rPr>
        <w:t>doi</w:t>
      </w:r>
      <w:r w:rsidR="00E05583">
        <w:rPr>
          <w:rFonts w:ascii="Times New Roman" w:hAnsi="Times New Roman" w:cs="Times New Roman"/>
        </w:rPr>
        <w:t xml:space="preserve">: </w:t>
      </w:r>
      <w:r w:rsidR="00E05583" w:rsidRPr="00E05583">
        <w:rPr>
          <w:rFonts w:ascii="Times New Roman" w:hAnsi="Times New Roman" w:cs="Times New Roman"/>
        </w:rPr>
        <w:t>10.24191/ajue.v17i3.14512</w:t>
      </w:r>
    </w:p>
    <w:p w14:paraId="0A46A951" w14:textId="525808D6"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[4] Borairi S, Fearon P, Madigan S, Plamondon A, Jenkins J. A mediation meta-analysis of the role of maternal responsivity in the association between socioeconomic risk and children’s language. </w:t>
      </w:r>
      <w:r w:rsidRPr="000C3BD4">
        <w:rPr>
          <w:rFonts w:ascii="Times New Roman" w:hAnsi="Times New Roman" w:cs="Times New Roman"/>
          <w:i/>
          <w:iCs/>
        </w:rPr>
        <w:t>Child Dev</w:t>
      </w:r>
      <w:r w:rsidRPr="00BD26AC">
        <w:rPr>
          <w:rFonts w:ascii="Times New Roman" w:hAnsi="Times New Roman" w:cs="Times New Roman"/>
        </w:rPr>
        <w:t>. 2021;92(6):2177-</w:t>
      </w:r>
      <w:r w:rsidR="001D2C08">
        <w:rPr>
          <w:rFonts w:ascii="Times New Roman" w:hAnsi="Times New Roman" w:cs="Times New Roman" w:hint="eastAsia"/>
          <w:lang w:eastAsia="zh-CN"/>
        </w:rPr>
        <w:t>21</w:t>
      </w:r>
      <w:r w:rsidRPr="00BD26AC">
        <w:rPr>
          <w:rFonts w:ascii="Times New Roman" w:hAnsi="Times New Roman" w:cs="Times New Roman"/>
        </w:rPr>
        <w:t>93.</w:t>
      </w:r>
      <w:r w:rsidR="000C3BD4">
        <w:rPr>
          <w:rFonts w:ascii="Times New Roman" w:hAnsi="Times New Roman" w:cs="Times New Roman" w:hint="eastAsia"/>
          <w:lang w:eastAsia="zh-CN"/>
        </w:rPr>
        <w:t xml:space="preserve"> doi</w:t>
      </w:r>
      <w:r w:rsidR="000C3BD4" w:rsidRPr="000C3BD4">
        <w:rPr>
          <w:rFonts w:ascii="Times New Roman" w:hAnsi="Times New Roman" w:cs="Times New Roman"/>
          <w:lang w:eastAsia="zh-CN"/>
        </w:rPr>
        <w:t xml:space="preserve">: 10.1111/cdev.13695 </w:t>
      </w:r>
    </w:p>
    <w:p w14:paraId="53DA3468" w14:textId="33C0DFD4"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[5] Bawono Y. Kemampuan berbahasa pada anak prasekolah: Sebuah kajian pustaka. </w:t>
      </w:r>
      <w:r w:rsidRPr="000C3BD4">
        <w:rPr>
          <w:rFonts w:ascii="Times New Roman" w:hAnsi="Times New Roman" w:cs="Times New Roman"/>
          <w:i/>
          <w:iCs/>
        </w:rPr>
        <w:t>Pros Temu Ilmiah Nas X Ikatan Psikol Perkemb Indones</w:t>
      </w:r>
      <w:r w:rsidRPr="00BD26AC">
        <w:rPr>
          <w:rFonts w:ascii="Times New Roman" w:hAnsi="Times New Roman" w:cs="Times New Roman"/>
        </w:rPr>
        <w:t>. 2017;1:1</w:t>
      </w:r>
      <w:r w:rsidR="000C3BD4">
        <w:rPr>
          <w:rFonts w:ascii="Times New Roman" w:hAnsi="Times New Roman" w:cs="Times New Roman" w:hint="eastAsia"/>
          <w:lang w:eastAsia="zh-CN"/>
        </w:rPr>
        <w:t>16</w:t>
      </w:r>
      <w:r w:rsidR="001D2C08" w:rsidRPr="00BD26AC">
        <w:rPr>
          <w:rFonts w:ascii="Times New Roman" w:hAnsi="Times New Roman" w:cs="Times New Roman"/>
        </w:rPr>
        <w:t>-</w:t>
      </w:r>
      <w:r w:rsidR="000C3BD4">
        <w:rPr>
          <w:rFonts w:ascii="Times New Roman" w:hAnsi="Times New Roman" w:cs="Times New Roman" w:hint="eastAsia"/>
          <w:lang w:eastAsia="zh-CN"/>
        </w:rPr>
        <w:t>125</w:t>
      </w:r>
      <w:r w:rsidRPr="00BD26AC">
        <w:rPr>
          <w:rFonts w:ascii="Times New Roman" w:hAnsi="Times New Roman" w:cs="Times New Roman"/>
        </w:rPr>
        <w:t>.</w:t>
      </w:r>
    </w:p>
    <w:p w14:paraId="75196B85"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[6] Agusniatih A, Manopa JM.</w:t>
      </w:r>
      <w:r w:rsidRPr="00921FD9">
        <w:rPr>
          <w:rFonts w:ascii="Times New Roman" w:hAnsi="Times New Roman" w:cs="Times New Roman"/>
          <w:i/>
          <w:iCs/>
        </w:rPr>
        <w:t xml:space="preserve"> Keterampilan sosial anak usia dini: teori dan metode pengembangan</w:t>
      </w:r>
      <w:r w:rsidRPr="00BD26AC">
        <w:rPr>
          <w:rFonts w:ascii="Times New Roman" w:hAnsi="Times New Roman" w:cs="Times New Roman"/>
        </w:rPr>
        <w:t>. Yogyakarta: Edu Publisher; 2019.</w:t>
      </w:r>
    </w:p>
    <w:p w14:paraId="6B3EC32D" w14:textId="51B0FD0F"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lastRenderedPageBreak/>
        <w:t>[7] Huang W, Weinert S, von Maurice J, Attig M. Specific parenting behaviors link maternal education to toddlers’ language and social competence</w:t>
      </w:r>
      <w:r w:rsidRPr="00921FD9">
        <w:rPr>
          <w:rFonts w:ascii="Times New Roman" w:hAnsi="Times New Roman" w:cs="Times New Roman"/>
          <w:i/>
          <w:iCs/>
        </w:rPr>
        <w:t>. J Fam Psychol</w:t>
      </w:r>
      <w:r w:rsidRPr="00BD26AC">
        <w:rPr>
          <w:rFonts w:ascii="Times New Roman" w:hAnsi="Times New Roman" w:cs="Times New Roman"/>
        </w:rPr>
        <w:t>. 2022;36(6):998-1008.</w:t>
      </w:r>
      <w:r w:rsidR="00921FD9">
        <w:rPr>
          <w:rFonts w:ascii="Times New Roman" w:hAnsi="Times New Roman" w:cs="Times New Roman" w:hint="eastAsia"/>
          <w:lang w:eastAsia="zh-CN"/>
        </w:rPr>
        <w:t xml:space="preserve"> doi</w:t>
      </w:r>
      <w:r w:rsidR="00921FD9" w:rsidRPr="00921FD9">
        <w:rPr>
          <w:rFonts w:ascii="Times New Roman" w:hAnsi="Times New Roman" w:cs="Times New Roman"/>
          <w:lang w:eastAsia="zh-CN"/>
        </w:rPr>
        <w:t>: 10.1037/fam0000950</w:t>
      </w:r>
    </w:p>
    <w:p w14:paraId="61D28AE9" w14:textId="2A2F87E8" w:rsidR="00451C93" w:rsidRPr="00BD26AC" w:rsidRDefault="00451C93" w:rsidP="00804805">
      <w:pPr>
        <w:pStyle w:val="referenceasawhole--alignment"/>
        <w:rPr>
          <w:lang w:eastAsia="zh-CN"/>
        </w:rPr>
      </w:pPr>
      <w:r w:rsidRPr="00BD26AC">
        <w:t xml:space="preserve">[8] Wahidah FANM, Latipah E. Pentingnya mengetahui perkembangan bahasa anak usia dini dan stimulasinya. </w:t>
      </w:r>
      <w:r w:rsidRPr="00921FD9">
        <w:rPr>
          <w:i/>
          <w:iCs/>
        </w:rPr>
        <w:t>Jurnal Pendidikan</w:t>
      </w:r>
      <w:r w:rsidRPr="00BD26AC">
        <w:t>. 2021;4(1):44-62.</w:t>
      </w:r>
      <w:r w:rsidR="00921FD9">
        <w:rPr>
          <w:rFonts w:hint="eastAsia"/>
          <w:lang w:eastAsia="zh-CN"/>
        </w:rPr>
        <w:t xml:space="preserve"> doi</w:t>
      </w:r>
      <w:r w:rsidR="00921FD9" w:rsidRPr="00921FD9">
        <w:rPr>
          <w:lang w:eastAsia="zh-CN"/>
        </w:rPr>
        <w:t xml:space="preserve">: https://doi.org/10.15575/japra.v4i1.10940 </w:t>
      </w:r>
    </w:p>
    <w:p w14:paraId="6527E655"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[9] Gurung D, Upadhyaya N, Magar J, Giri NP, Hanlon C, Jordans MJ. Service user and caregiver involvement in mental health system strengthening in Nepal: a qualitative study on barriers and facilitating factors. </w:t>
      </w:r>
      <w:r w:rsidRPr="0075309F">
        <w:rPr>
          <w:rFonts w:ascii="Times New Roman" w:hAnsi="Times New Roman" w:cs="Times New Roman"/>
          <w:i/>
          <w:iCs/>
        </w:rPr>
        <w:t>Int J Ment Health Syst</w:t>
      </w:r>
      <w:r w:rsidRPr="00BD26AC">
        <w:rPr>
          <w:rFonts w:ascii="Times New Roman" w:hAnsi="Times New Roman" w:cs="Times New Roman"/>
        </w:rPr>
        <w:t>. 2017;11(1):58. doi:10.1186/s13033-017-0139-1</w:t>
      </w:r>
    </w:p>
    <w:p w14:paraId="46BC34FA"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[10] Kanhere S, Sunderajan T. Speech and language delay in children: prevalence and risk factors. </w:t>
      </w:r>
      <w:r w:rsidRPr="0075309F">
        <w:rPr>
          <w:rFonts w:ascii="Times New Roman" w:hAnsi="Times New Roman" w:cs="Times New Roman"/>
          <w:i/>
          <w:iCs/>
        </w:rPr>
        <w:t>J Family Med Prim Care</w:t>
      </w:r>
      <w:r w:rsidRPr="00BD26AC">
        <w:rPr>
          <w:rFonts w:ascii="Times New Roman" w:hAnsi="Times New Roman" w:cs="Times New Roman"/>
        </w:rPr>
        <w:t>. 2019;8(5):1642-7. doi:10.4103/jfmpc.jfmpc_162_19</w:t>
      </w:r>
    </w:p>
    <w:p w14:paraId="3D493C74" w14:textId="3B099B65"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[11] Langbecker D, Snoswell CL, Smith AC, Verboom J, Caffery LJ. Long-term effects of childhood speech and language disorders: a scoping review. </w:t>
      </w:r>
      <w:r w:rsidRPr="0075309F">
        <w:rPr>
          <w:rFonts w:ascii="Times New Roman" w:hAnsi="Times New Roman" w:cs="Times New Roman"/>
          <w:i/>
          <w:iCs/>
        </w:rPr>
        <w:t>S Afr J Child Educ</w:t>
      </w:r>
      <w:r w:rsidRPr="00BD26AC">
        <w:rPr>
          <w:rFonts w:ascii="Times New Roman" w:hAnsi="Times New Roman" w:cs="Times New Roman"/>
        </w:rPr>
        <w:t>. 2020;10(1):1-13.</w:t>
      </w:r>
      <w:r w:rsidR="0075309F">
        <w:rPr>
          <w:rFonts w:ascii="Times New Roman" w:hAnsi="Times New Roman" w:cs="Times New Roman" w:hint="eastAsia"/>
          <w:lang w:eastAsia="zh-CN"/>
        </w:rPr>
        <w:t xml:space="preserve"> d</w:t>
      </w:r>
      <w:r w:rsidR="0075309F" w:rsidRPr="0075309F">
        <w:rPr>
          <w:rFonts w:ascii="Times New Roman" w:hAnsi="Times New Roman" w:cs="Times New Roman"/>
          <w:lang w:eastAsia="zh-CN"/>
        </w:rPr>
        <w:t>oi</w:t>
      </w:r>
      <w:r w:rsidR="0075309F">
        <w:rPr>
          <w:rFonts w:ascii="Times New Roman" w:hAnsi="Times New Roman" w:cs="Times New Roman" w:hint="eastAsia"/>
          <w:lang w:eastAsia="zh-CN"/>
        </w:rPr>
        <w:t>:</w:t>
      </w:r>
      <w:r w:rsidR="0075309F" w:rsidRPr="0075309F">
        <w:rPr>
          <w:rFonts w:ascii="Times New Roman" w:hAnsi="Times New Roman" w:cs="Times New Roman"/>
          <w:lang w:eastAsia="zh-CN"/>
        </w:rPr>
        <w:t>10.4102/sajce.v10i1.801</w:t>
      </w:r>
    </w:p>
    <w:p w14:paraId="3DA0FB9E"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[12] Kumar A, Zubair M, Gulraiz A, Kalla S, Khan S, Patel S, et al. An assessment of risk factors of delayed speech and language in children: a cross-sectional study. </w:t>
      </w:r>
      <w:r w:rsidRPr="00AA43D9">
        <w:rPr>
          <w:rFonts w:ascii="Times New Roman" w:hAnsi="Times New Roman" w:cs="Times New Roman"/>
          <w:i/>
          <w:iCs/>
        </w:rPr>
        <w:t>Cureus</w:t>
      </w:r>
      <w:r w:rsidRPr="00BD26AC">
        <w:rPr>
          <w:rFonts w:ascii="Times New Roman" w:hAnsi="Times New Roman" w:cs="Times New Roman"/>
        </w:rPr>
        <w:t>. 2022;14(9):e29623. doi:10.7759/cureus.29623</w:t>
      </w:r>
    </w:p>
    <w:p w14:paraId="63E1AF31"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[13] Zhao B, Liu Y, Liu J, Liu Y. Early family intervention in children with language delay: the effect of language level and communication ability. </w:t>
      </w:r>
      <w:r w:rsidRPr="00AA43D9">
        <w:rPr>
          <w:rFonts w:ascii="Times New Roman" w:hAnsi="Times New Roman" w:cs="Times New Roman"/>
          <w:i/>
          <w:iCs/>
        </w:rPr>
        <w:t>Evid Based Complement Alternat Med</w:t>
      </w:r>
      <w:r w:rsidRPr="00BD26AC">
        <w:rPr>
          <w:rFonts w:ascii="Times New Roman" w:hAnsi="Times New Roman" w:cs="Times New Roman"/>
        </w:rPr>
        <w:t>. 2022;2022:3549912. doi:10.1155/2022/3549912</w:t>
      </w:r>
    </w:p>
    <w:p w14:paraId="640ADFFD"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[14] Mariyana R, Nugraha A, Rachmawati Y. Pengelolaan lingkungan belajar. </w:t>
      </w:r>
      <w:r w:rsidRPr="00AA43D9">
        <w:rPr>
          <w:rFonts w:ascii="Times New Roman" w:hAnsi="Times New Roman" w:cs="Times New Roman"/>
          <w:i/>
          <w:iCs/>
        </w:rPr>
        <w:t>Jakarta: Kencana</w:t>
      </w:r>
      <w:r w:rsidRPr="00BD26AC">
        <w:rPr>
          <w:rFonts w:ascii="Times New Roman" w:hAnsi="Times New Roman" w:cs="Times New Roman"/>
        </w:rPr>
        <w:t>; 2013.</w:t>
      </w:r>
    </w:p>
    <w:p w14:paraId="103FCA0D" w14:textId="124BA6B8"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[15] Plug I, Stommel W, Lucassen PL, van Dulmen S, Das E. Do women and men use language differently in spoken face-to-face interaction? </w:t>
      </w:r>
      <w:r>
        <w:rPr>
          <w:rFonts w:ascii="Times New Roman" w:hAnsi="Times New Roman" w:cs="Times New Roman"/>
        </w:rPr>
        <w:t>A</w:t>
      </w:r>
      <w:r w:rsidRPr="00BD26AC">
        <w:rPr>
          <w:rFonts w:ascii="Times New Roman" w:hAnsi="Times New Roman" w:cs="Times New Roman"/>
        </w:rPr>
        <w:t xml:space="preserve"> scoping review. </w:t>
      </w:r>
      <w:r w:rsidRPr="00AA43D9">
        <w:rPr>
          <w:rFonts w:ascii="Times New Roman" w:hAnsi="Times New Roman" w:cs="Times New Roman"/>
          <w:i/>
          <w:iCs/>
        </w:rPr>
        <w:t>Rev Commun Res</w:t>
      </w:r>
      <w:r w:rsidRPr="00BD26AC">
        <w:rPr>
          <w:rFonts w:ascii="Times New Roman" w:hAnsi="Times New Roman" w:cs="Times New Roman"/>
        </w:rPr>
        <w:t>. 2021;9:43-79.</w:t>
      </w:r>
      <w:r w:rsidR="00AA43D9">
        <w:rPr>
          <w:rFonts w:ascii="Times New Roman" w:hAnsi="Times New Roman" w:cs="Times New Roman" w:hint="eastAsia"/>
          <w:lang w:eastAsia="zh-CN"/>
        </w:rPr>
        <w:t xml:space="preserve"> doi</w:t>
      </w:r>
      <w:r w:rsidR="00AA43D9" w:rsidRPr="00AA43D9">
        <w:rPr>
          <w:rFonts w:ascii="Times New Roman" w:hAnsi="Times New Roman" w:cs="Times New Roman"/>
          <w:lang w:eastAsia="zh-CN"/>
        </w:rPr>
        <w:t>: 10.12840/ISSN.2255-4165.026</w:t>
      </w:r>
    </w:p>
    <w:p w14:paraId="7A36FFBA" w14:textId="54D1D842"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[16] Muslimat AF, Lukman L, Hadrawi M. Faktor dan dampak keterlambatan berbicara (speech delay) terhadap perilaku anak: studi kasus anak usia 3-5 tahun. </w:t>
      </w:r>
      <w:r w:rsidRPr="00AA43D9">
        <w:rPr>
          <w:rFonts w:ascii="Times New Roman" w:hAnsi="Times New Roman" w:cs="Times New Roman"/>
          <w:i/>
          <w:iCs/>
        </w:rPr>
        <w:t>Jurnal Al-Qiyam</w:t>
      </w:r>
      <w:r w:rsidRPr="00BD26AC">
        <w:rPr>
          <w:rFonts w:ascii="Times New Roman" w:hAnsi="Times New Roman" w:cs="Times New Roman"/>
        </w:rPr>
        <w:t>. 2020;1(1):1-10.</w:t>
      </w:r>
      <w:r w:rsidR="00AA43D9">
        <w:rPr>
          <w:rFonts w:ascii="Times New Roman" w:hAnsi="Times New Roman" w:cs="Times New Roman" w:hint="eastAsia"/>
          <w:lang w:eastAsia="zh-CN"/>
        </w:rPr>
        <w:t xml:space="preserve"> doi</w:t>
      </w:r>
      <w:r w:rsidR="00AA43D9" w:rsidRPr="00AA43D9">
        <w:rPr>
          <w:rFonts w:ascii="Times New Roman" w:hAnsi="Times New Roman" w:cs="Times New Roman"/>
          <w:lang w:eastAsia="zh-CN"/>
        </w:rPr>
        <w:t>: 10.33648/alqiyam.v1i1.122</w:t>
      </w:r>
    </w:p>
    <w:p w14:paraId="2AFD8CD1"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[17] Liang WH, Gn LW, Tan YC, Tan GH. Speech and language delay in children: a practical framework for primary care physicians. </w:t>
      </w:r>
      <w:r w:rsidRPr="0063020F">
        <w:rPr>
          <w:rFonts w:ascii="Times New Roman" w:hAnsi="Times New Roman" w:cs="Times New Roman"/>
          <w:i/>
          <w:iCs/>
        </w:rPr>
        <w:t>Singapore Med J</w:t>
      </w:r>
      <w:r w:rsidRPr="00BD26AC">
        <w:rPr>
          <w:rFonts w:ascii="Times New Roman" w:hAnsi="Times New Roman" w:cs="Times New Roman"/>
        </w:rPr>
        <w:t>. 2023;64(12):745-50. doi:10.4103/singaporemedj.smj-2022-051</w:t>
      </w:r>
    </w:p>
    <w:p w14:paraId="5C0FE658" w14:textId="39C81B3B"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[18] Kitchener KS. Dual role relationships: what makes them so problematic? </w:t>
      </w:r>
      <w:r w:rsidRPr="0063020F">
        <w:rPr>
          <w:rFonts w:ascii="Times New Roman" w:hAnsi="Times New Roman" w:cs="Times New Roman"/>
          <w:i/>
          <w:iCs/>
        </w:rPr>
        <w:t>J Couns Dev</w:t>
      </w:r>
      <w:r w:rsidRPr="00BD26AC">
        <w:rPr>
          <w:rFonts w:ascii="Times New Roman" w:hAnsi="Times New Roman" w:cs="Times New Roman"/>
        </w:rPr>
        <w:t>. 1988;67(4):217-21.</w:t>
      </w:r>
      <w:r w:rsidR="0063020F">
        <w:rPr>
          <w:rFonts w:ascii="Times New Roman" w:hAnsi="Times New Roman" w:cs="Times New Roman" w:hint="eastAsia"/>
          <w:lang w:eastAsia="zh-CN"/>
        </w:rPr>
        <w:t xml:space="preserve"> </w:t>
      </w:r>
      <w:r w:rsidR="0063020F" w:rsidRPr="0063020F">
        <w:rPr>
          <w:rFonts w:ascii="Times New Roman" w:hAnsi="Times New Roman" w:cs="Times New Roman"/>
          <w:lang w:eastAsia="zh-CN"/>
        </w:rPr>
        <w:t>doi</w:t>
      </w:r>
      <w:r w:rsidR="0063020F">
        <w:rPr>
          <w:rFonts w:ascii="Times New Roman" w:hAnsi="Times New Roman" w:cs="Times New Roman" w:hint="eastAsia"/>
          <w:lang w:eastAsia="zh-CN"/>
        </w:rPr>
        <w:t>:</w:t>
      </w:r>
      <w:r w:rsidR="0063020F" w:rsidRPr="0063020F">
        <w:rPr>
          <w:rFonts w:ascii="Times New Roman" w:hAnsi="Times New Roman" w:cs="Times New Roman"/>
          <w:lang w:eastAsia="zh-CN"/>
        </w:rPr>
        <w:t>10.1002/j.1556-6676.1988.tb02586.x</w:t>
      </w:r>
    </w:p>
    <w:p w14:paraId="6904B58D" w14:textId="57606EC8"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[19] Becker GS, Barro RJ. Altruism and the economic theory of fertility. </w:t>
      </w:r>
      <w:r w:rsidRPr="009812F0">
        <w:rPr>
          <w:rFonts w:ascii="Times New Roman" w:hAnsi="Times New Roman" w:cs="Times New Roman"/>
          <w:i/>
          <w:iCs/>
        </w:rPr>
        <w:t>Popul Dev Rev</w:t>
      </w:r>
      <w:r w:rsidRPr="00BD26AC">
        <w:rPr>
          <w:rFonts w:ascii="Times New Roman" w:hAnsi="Times New Roman" w:cs="Times New Roman"/>
        </w:rPr>
        <w:t>. 1986;12:69-76.</w:t>
      </w:r>
      <w:r w:rsidR="009812F0">
        <w:rPr>
          <w:rFonts w:ascii="Times New Roman" w:hAnsi="Times New Roman" w:cs="Times New Roman" w:hint="eastAsia"/>
          <w:lang w:eastAsia="zh-CN"/>
        </w:rPr>
        <w:t xml:space="preserve"> </w:t>
      </w:r>
      <w:r w:rsidR="009812F0" w:rsidRPr="009812F0">
        <w:rPr>
          <w:rFonts w:ascii="Times New Roman" w:hAnsi="Times New Roman" w:cs="Times New Roman"/>
          <w:lang w:eastAsia="zh-CN"/>
        </w:rPr>
        <w:t>doi</w:t>
      </w:r>
      <w:r w:rsidR="009812F0">
        <w:rPr>
          <w:rFonts w:ascii="Times New Roman" w:hAnsi="Times New Roman" w:cs="Times New Roman" w:hint="eastAsia"/>
          <w:lang w:eastAsia="zh-CN"/>
        </w:rPr>
        <w:t>:</w:t>
      </w:r>
      <w:r w:rsidR="009812F0" w:rsidRPr="009812F0">
        <w:rPr>
          <w:rFonts w:ascii="Times New Roman" w:hAnsi="Times New Roman" w:cs="Times New Roman"/>
          <w:lang w:eastAsia="zh-CN"/>
        </w:rPr>
        <w:t>10.2307/2807893</w:t>
      </w:r>
    </w:p>
    <w:p w14:paraId="74B5DE87"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[20] Saputra S, Suryani K, Pranata L. Studi fenomenologi: pengalaman ibu bekerja terhadap tumbuh kembang anak prasekolah. </w:t>
      </w:r>
      <w:r w:rsidRPr="00FE5EB4">
        <w:rPr>
          <w:rFonts w:ascii="Times New Roman" w:hAnsi="Times New Roman" w:cs="Times New Roman"/>
          <w:i/>
          <w:iCs/>
        </w:rPr>
        <w:t>Indones J Health Med</w:t>
      </w:r>
      <w:r w:rsidRPr="00BD26AC">
        <w:rPr>
          <w:rFonts w:ascii="Times New Roman" w:hAnsi="Times New Roman" w:cs="Times New Roman"/>
        </w:rPr>
        <w:t>. 2021;1(2):151-63.</w:t>
      </w:r>
    </w:p>
    <w:p w14:paraId="0026C800"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[21] Chomsky N. Aspects of the theory of syntax. Cambridge (MA): MIT Press; 2014.</w:t>
      </w:r>
    </w:p>
    <w:p w14:paraId="6AD34B4A"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[22] Sudrajat D. Language development and acquisition in childhood stage: psycholinguistic review. </w:t>
      </w:r>
      <w:r w:rsidRPr="00FE5EB4">
        <w:rPr>
          <w:rFonts w:ascii="Times New Roman" w:hAnsi="Times New Roman" w:cs="Times New Roman"/>
          <w:i/>
          <w:iCs/>
        </w:rPr>
        <w:t>Intelegensia J</w:t>
      </w:r>
      <w:r w:rsidRPr="00BD26AC">
        <w:rPr>
          <w:rFonts w:ascii="Times New Roman" w:hAnsi="Times New Roman" w:cs="Times New Roman"/>
        </w:rPr>
        <w:t>. 2017;2(2):1-10.</w:t>
      </w:r>
    </w:p>
    <w:p w14:paraId="46FC44EE"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lastRenderedPageBreak/>
        <w:t>[23] Mulyani PK. Innatist and interactionist learning approaches of elementary school students’ language acquisition</w:t>
      </w:r>
      <w:r w:rsidRPr="00FE5EB4">
        <w:rPr>
          <w:rFonts w:ascii="Times New Roman" w:hAnsi="Times New Roman" w:cs="Times New Roman"/>
          <w:i/>
          <w:iCs/>
        </w:rPr>
        <w:t>. J Humaniora</w:t>
      </w:r>
      <w:r w:rsidRPr="00BD26AC">
        <w:rPr>
          <w:rFonts w:ascii="Times New Roman" w:hAnsi="Times New Roman" w:cs="Times New Roman"/>
        </w:rPr>
        <w:t>. 2019;31(1):14-20. doi:10.22146/jh.33457</w:t>
      </w:r>
    </w:p>
    <w:p w14:paraId="56ED27AA"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[24] Yilmaz K. Comparison of quantitative and qualitative research traditions: epistemological, theoretical, and methodological differences. </w:t>
      </w:r>
      <w:r w:rsidRPr="00FE5EB4">
        <w:rPr>
          <w:rFonts w:ascii="Times New Roman" w:hAnsi="Times New Roman" w:cs="Times New Roman"/>
          <w:i/>
          <w:iCs/>
        </w:rPr>
        <w:t>Eur J Educ</w:t>
      </w:r>
      <w:r w:rsidRPr="00BD26AC">
        <w:rPr>
          <w:rFonts w:ascii="Times New Roman" w:hAnsi="Times New Roman" w:cs="Times New Roman"/>
        </w:rPr>
        <w:t>. 2013;48(2):311-25. doi:10.1111/ejed.12014</w:t>
      </w:r>
    </w:p>
    <w:p w14:paraId="6317905A"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[25] Priya A. Case study methodology of qualitative research: key attributes and navigating the conundrums in its application. </w:t>
      </w:r>
      <w:r w:rsidRPr="00FE5EB4">
        <w:rPr>
          <w:rFonts w:ascii="Times New Roman" w:hAnsi="Times New Roman" w:cs="Times New Roman"/>
          <w:i/>
          <w:iCs/>
        </w:rPr>
        <w:t>Sociol Bull</w:t>
      </w:r>
      <w:r w:rsidRPr="00BD26AC">
        <w:rPr>
          <w:rFonts w:ascii="Times New Roman" w:hAnsi="Times New Roman" w:cs="Times New Roman"/>
        </w:rPr>
        <w:t>. 2020;70(1):94-110. doi:10.1177/0038022920970318</w:t>
      </w:r>
    </w:p>
    <w:p w14:paraId="1A09C69B"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[26] Kakilla C. Strengths and weaknesses of semi-structured interviews in qualitative research: a critical essay. Preprints. 2021;202106.0491.v1. doi:10.20944/preprints202106.0491.v1</w:t>
      </w:r>
    </w:p>
    <w:p w14:paraId="0414F018" w14:textId="4907119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[27]</w:t>
      </w:r>
      <w:r w:rsidR="00EC7A27">
        <w:rPr>
          <w:rFonts w:ascii="Times New Roman" w:hAnsi="Times New Roman" w:cs="Times New Roman" w:hint="eastAsia"/>
          <w:lang w:eastAsia="zh-CN"/>
        </w:rPr>
        <w:t xml:space="preserve"> </w:t>
      </w:r>
      <w:r w:rsidRPr="00BD26AC">
        <w:rPr>
          <w:rFonts w:ascii="Times New Roman" w:hAnsi="Times New Roman" w:cs="Times New Roman"/>
        </w:rPr>
        <w:t xml:space="preserve">Creswell JW, Creswell JD. </w:t>
      </w:r>
      <w:r w:rsidRPr="00FE5EB4">
        <w:rPr>
          <w:rFonts w:ascii="Times New Roman" w:hAnsi="Times New Roman" w:cs="Times New Roman"/>
          <w:i/>
          <w:iCs/>
        </w:rPr>
        <w:t>Research design: qualitative, quantitative, and mixed methods approaches</w:t>
      </w:r>
      <w:r w:rsidRPr="00BD26AC">
        <w:rPr>
          <w:rFonts w:ascii="Times New Roman" w:hAnsi="Times New Roman" w:cs="Times New Roman"/>
        </w:rPr>
        <w:t>. 5th ed. Thousand Oaks (CA): Sage Publications; 2017.</w:t>
      </w:r>
    </w:p>
    <w:p w14:paraId="324B7CA5"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[28] Nur H, Wagey Tairas MM, Hendriani W. The experience of hope for mother with speech delay children. </w:t>
      </w:r>
      <w:r w:rsidRPr="00FE5EB4">
        <w:rPr>
          <w:rFonts w:ascii="Times New Roman" w:hAnsi="Times New Roman" w:cs="Times New Roman"/>
          <w:i/>
          <w:iCs/>
        </w:rPr>
        <w:t>J Educ Health Community Psychol</w:t>
      </w:r>
      <w:r w:rsidRPr="00BD26AC">
        <w:rPr>
          <w:rFonts w:ascii="Times New Roman" w:hAnsi="Times New Roman" w:cs="Times New Roman"/>
        </w:rPr>
        <w:t>. 2018;7(2):104-12. doi:10.12928/jehcp.v7i2.8936</w:t>
      </w:r>
    </w:p>
    <w:p w14:paraId="14F99B10" w14:textId="712A1CCE" w:rsidR="00451C93" w:rsidRPr="00BD26AC" w:rsidRDefault="00451C93" w:rsidP="00804805">
      <w:pPr>
        <w:spacing w:after="120"/>
        <w:ind w:left="720" w:hanging="720"/>
        <w:rPr>
          <w:rFonts w:ascii="Times New Roman" w:hAnsi="Times New Roman" w:cs="Times New Roman"/>
          <w:lang w:eastAsia="zh-CN"/>
        </w:rPr>
      </w:pPr>
      <w:r w:rsidRPr="00BD26AC">
        <w:rPr>
          <w:rFonts w:ascii="Times New Roman" w:hAnsi="Times New Roman" w:cs="Times New Roman"/>
        </w:rPr>
        <w:t xml:space="preserve">[29] Byrne D. A worked example of Braun and Clarke’s approach to reflexive thematic analysis. </w:t>
      </w:r>
      <w:r w:rsidRPr="00FE5EB4">
        <w:rPr>
          <w:rFonts w:ascii="Times New Roman" w:hAnsi="Times New Roman" w:cs="Times New Roman"/>
          <w:i/>
          <w:iCs/>
        </w:rPr>
        <w:t>Qual Quant.</w:t>
      </w:r>
      <w:r w:rsidRPr="00BD26AC">
        <w:rPr>
          <w:rFonts w:ascii="Times New Roman" w:hAnsi="Times New Roman" w:cs="Times New Roman"/>
        </w:rPr>
        <w:t xml:space="preserve"> 2022;56(3):1391-</w:t>
      </w:r>
      <w:r w:rsidR="00FE5EB4">
        <w:rPr>
          <w:rFonts w:ascii="Times New Roman" w:hAnsi="Times New Roman" w:cs="Times New Roman" w:hint="eastAsia"/>
          <w:lang w:eastAsia="zh-CN"/>
        </w:rPr>
        <w:t>1</w:t>
      </w:r>
      <w:r w:rsidRPr="00BD26AC">
        <w:rPr>
          <w:rFonts w:ascii="Times New Roman" w:hAnsi="Times New Roman" w:cs="Times New Roman"/>
        </w:rPr>
        <w:t>412.</w:t>
      </w:r>
      <w:r w:rsidR="00FE5EB4">
        <w:rPr>
          <w:rFonts w:ascii="Times New Roman" w:hAnsi="Times New Roman" w:cs="Times New Roman" w:hint="eastAsia"/>
          <w:lang w:eastAsia="zh-CN"/>
        </w:rPr>
        <w:t xml:space="preserve"> d</w:t>
      </w:r>
      <w:r w:rsidR="00FE5EB4" w:rsidRPr="00FE5EB4">
        <w:rPr>
          <w:rFonts w:ascii="Times New Roman" w:hAnsi="Times New Roman" w:cs="Times New Roman"/>
          <w:lang w:eastAsia="zh-CN"/>
        </w:rPr>
        <w:t>oi</w:t>
      </w:r>
      <w:r w:rsidR="00FE5EB4">
        <w:rPr>
          <w:rFonts w:ascii="Times New Roman" w:hAnsi="Times New Roman" w:cs="Times New Roman" w:hint="eastAsia"/>
          <w:lang w:eastAsia="zh-CN"/>
        </w:rPr>
        <w:t>:</w:t>
      </w:r>
      <w:r w:rsidR="00FE5EB4" w:rsidRPr="00FE5EB4">
        <w:rPr>
          <w:rFonts w:ascii="Times New Roman" w:hAnsi="Times New Roman" w:cs="Times New Roman"/>
          <w:lang w:eastAsia="zh-CN"/>
        </w:rPr>
        <w:t>10.1007/s11135-021-01182-y</w:t>
      </w:r>
    </w:p>
    <w:p w14:paraId="46BE757A"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[30] Vygotsky L, Cole M. Lev Vygotsky: learning and social constructivism. In</w:t>
      </w:r>
      <w:r w:rsidRPr="00E45927">
        <w:rPr>
          <w:rFonts w:ascii="Times New Roman" w:hAnsi="Times New Roman" w:cs="Times New Roman"/>
          <w:i/>
          <w:iCs/>
        </w:rPr>
        <w:t>: Learning theories for early years practice.</w:t>
      </w:r>
      <w:r w:rsidRPr="00BD26AC">
        <w:rPr>
          <w:rFonts w:ascii="Times New Roman" w:hAnsi="Times New Roman" w:cs="Times New Roman"/>
        </w:rPr>
        <w:t xml:space="preserve"> London: Sage Publications; 2018. p.68-73.</w:t>
      </w:r>
    </w:p>
    <w:p w14:paraId="13AD99CC"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[31] Zaatari WE, Maalouf I. </w:t>
      </w:r>
      <w:r w:rsidRPr="00EC503B">
        <w:rPr>
          <w:rFonts w:ascii="Times New Roman" w:hAnsi="Times New Roman" w:cs="Times New Roman"/>
          <w:i/>
          <w:iCs/>
        </w:rPr>
        <w:t xml:space="preserve">How the Bronfenbrenner bio-ecological system theory explains the development of students’ sense of belonging to school? </w:t>
      </w:r>
      <w:r w:rsidRPr="00BD26AC">
        <w:rPr>
          <w:rFonts w:ascii="Times New Roman" w:hAnsi="Times New Roman" w:cs="Times New Roman"/>
        </w:rPr>
        <w:t>SAGE Open. 2022;12(4):21582440221134089. doi:10.1177/21582440221134089</w:t>
      </w:r>
    </w:p>
    <w:p w14:paraId="05F1DDBC" w14:textId="77777777"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 xml:space="preserve">[32] Heberle AE, Thomann CR, Carter AS. Social and emotional development theories. In: </w:t>
      </w:r>
      <w:r w:rsidRPr="00EC503B">
        <w:rPr>
          <w:rFonts w:ascii="Times New Roman" w:hAnsi="Times New Roman" w:cs="Times New Roman"/>
          <w:i/>
          <w:iCs/>
        </w:rPr>
        <w:t>Encyclopedia of infant and early childhood development</w:t>
      </w:r>
      <w:r w:rsidRPr="00BD26AC">
        <w:rPr>
          <w:rFonts w:ascii="Times New Roman" w:hAnsi="Times New Roman" w:cs="Times New Roman"/>
        </w:rPr>
        <w:t>. 2nd ed. Amsterdam: Elsevier; 2020. p.173-82. doi:10.1016/b978-0-12-809324-5.23633-x</w:t>
      </w:r>
    </w:p>
    <w:p w14:paraId="2AD438BC" w14:textId="5A87D18C"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[33]</w:t>
      </w:r>
      <w:r w:rsidR="00EC7A27">
        <w:rPr>
          <w:rFonts w:ascii="Times New Roman" w:hAnsi="Times New Roman" w:cs="Times New Roman" w:hint="eastAsia"/>
          <w:lang w:eastAsia="zh-CN"/>
        </w:rPr>
        <w:t xml:space="preserve"> </w:t>
      </w:r>
      <w:r w:rsidRPr="00BD26AC">
        <w:rPr>
          <w:rFonts w:ascii="Times New Roman" w:hAnsi="Times New Roman" w:cs="Times New Roman"/>
        </w:rPr>
        <w:t xml:space="preserve">Painter FL, Booth AT, Letcher P, et al. Multilevel impacts of the COVID-19 pandemic: a bioecological systems perspective of parent and child experiences. </w:t>
      </w:r>
      <w:r w:rsidRPr="00EC503B">
        <w:rPr>
          <w:rFonts w:ascii="Times New Roman" w:hAnsi="Times New Roman" w:cs="Times New Roman"/>
          <w:i/>
          <w:iCs/>
        </w:rPr>
        <w:t>Child Youth Care Forum</w:t>
      </w:r>
      <w:r w:rsidRPr="00BD26AC">
        <w:rPr>
          <w:rFonts w:ascii="Times New Roman" w:hAnsi="Times New Roman" w:cs="Times New Roman"/>
        </w:rPr>
        <w:t>. 2024;53:411-37. doi:10.1007/s10566-023-09761-w</w:t>
      </w:r>
    </w:p>
    <w:p w14:paraId="2A914A0F" w14:textId="5AB14A0A"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[34]</w:t>
      </w:r>
      <w:r w:rsidR="00EC7A27">
        <w:rPr>
          <w:rFonts w:ascii="Times New Roman" w:hAnsi="Times New Roman" w:cs="Times New Roman" w:hint="eastAsia"/>
          <w:lang w:eastAsia="zh-CN"/>
        </w:rPr>
        <w:t xml:space="preserve"> </w:t>
      </w:r>
      <w:r w:rsidRPr="00BD26AC">
        <w:rPr>
          <w:rFonts w:ascii="Times New Roman" w:hAnsi="Times New Roman" w:cs="Times New Roman"/>
        </w:rPr>
        <w:t xml:space="preserve">Navarro JL, Tudge JR. Technologizing Bronfenbrenner: neo-ecological theory. </w:t>
      </w:r>
      <w:r w:rsidRPr="00EC503B">
        <w:rPr>
          <w:rFonts w:ascii="Times New Roman" w:hAnsi="Times New Roman" w:cs="Times New Roman"/>
          <w:i/>
          <w:iCs/>
        </w:rPr>
        <w:t>Curr Psychol.</w:t>
      </w:r>
      <w:r w:rsidRPr="00BD26AC">
        <w:rPr>
          <w:rFonts w:ascii="Times New Roman" w:hAnsi="Times New Roman" w:cs="Times New Roman"/>
        </w:rPr>
        <w:t xml:space="preserve"> 2022;42(22):19338-54. doi:10.1007/s12144-022-02738-3</w:t>
      </w:r>
    </w:p>
    <w:p w14:paraId="22D2D90C" w14:textId="0EB6DA78" w:rsidR="00451C93" w:rsidRPr="00BD26AC" w:rsidRDefault="00451C93" w:rsidP="00804805">
      <w:pPr>
        <w:spacing w:after="120"/>
        <w:ind w:left="720" w:hanging="720"/>
        <w:rPr>
          <w:rFonts w:ascii="Times New Roman" w:hAnsi="Times New Roman" w:cs="Times New Roman"/>
        </w:rPr>
      </w:pPr>
      <w:r w:rsidRPr="00BD26AC">
        <w:rPr>
          <w:rFonts w:ascii="Times New Roman" w:hAnsi="Times New Roman" w:cs="Times New Roman"/>
        </w:rPr>
        <w:t>[35]</w:t>
      </w:r>
      <w:r w:rsidR="00EC7A27">
        <w:rPr>
          <w:rFonts w:ascii="Times New Roman" w:hAnsi="Times New Roman" w:cs="Times New Roman" w:hint="eastAsia"/>
          <w:lang w:eastAsia="zh-CN"/>
        </w:rPr>
        <w:t xml:space="preserve"> </w:t>
      </w:r>
      <w:r w:rsidRPr="00BD26AC">
        <w:rPr>
          <w:rFonts w:ascii="Times New Roman" w:hAnsi="Times New Roman" w:cs="Times New Roman"/>
        </w:rPr>
        <w:t xml:space="preserve">Umarlebbe JH, Mat Said SB. Universal grammar: arguments for its existence. </w:t>
      </w:r>
      <w:r w:rsidRPr="00EC503B">
        <w:rPr>
          <w:rFonts w:ascii="Times New Roman" w:hAnsi="Times New Roman" w:cs="Times New Roman"/>
          <w:i/>
          <w:iCs/>
        </w:rPr>
        <w:t>Adv Lang Lit Stud</w:t>
      </w:r>
      <w:r w:rsidRPr="00BD26AC">
        <w:rPr>
          <w:rFonts w:ascii="Times New Roman" w:hAnsi="Times New Roman" w:cs="Times New Roman"/>
        </w:rPr>
        <w:t>. 2021;12(2):31-6. doi:10.7575/aiac.alls.v.12n.2.p.31</w:t>
      </w:r>
    </w:p>
    <w:p w14:paraId="0DDD72A9" w14:textId="5E723BB2" w:rsidR="00451C93" w:rsidRDefault="00451C93" w:rsidP="00804805">
      <w:pPr>
        <w:spacing w:after="120"/>
        <w:ind w:left="720" w:hanging="720"/>
        <w:rPr>
          <w:rFonts w:ascii="Times New Roman" w:hAnsi="Times New Roman" w:cs="Times New Roman"/>
        </w:rPr>
      </w:pPr>
      <w:r w:rsidRPr="00BD26AC">
        <w:rPr>
          <w:rFonts w:ascii="Times New Roman" w:hAnsi="Times New Roman" w:cs="Times New Roman"/>
        </w:rPr>
        <w:t>[36]</w:t>
      </w:r>
      <w:r w:rsidR="00EC7A27">
        <w:rPr>
          <w:rFonts w:ascii="Times New Roman" w:hAnsi="Times New Roman" w:cs="Times New Roman" w:hint="eastAsia"/>
          <w:lang w:eastAsia="zh-CN"/>
        </w:rPr>
        <w:t xml:space="preserve"> </w:t>
      </w:r>
      <w:r w:rsidRPr="00BD26AC">
        <w:rPr>
          <w:rFonts w:ascii="Times New Roman" w:hAnsi="Times New Roman" w:cs="Times New Roman"/>
        </w:rPr>
        <w:t xml:space="preserve">Sultana N, Purdy SC. Supporting children’s communication development through parental education. In: </w:t>
      </w:r>
      <w:r w:rsidRPr="00EC503B">
        <w:rPr>
          <w:rFonts w:ascii="Times New Roman" w:hAnsi="Times New Roman" w:cs="Times New Roman"/>
          <w:i/>
          <w:iCs/>
        </w:rPr>
        <w:t>Parenting styles and practices.</w:t>
      </w:r>
      <w:r w:rsidRPr="00BD26AC">
        <w:rPr>
          <w:rFonts w:ascii="Times New Roman" w:hAnsi="Times New Roman" w:cs="Times New Roman"/>
        </w:rPr>
        <w:t xml:space="preserve"> London: IntechOpen; 2024. doi:10.5772/intechopen.1006856</w:t>
      </w:r>
    </w:p>
    <w:p w14:paraId="74E98683" w14:textId="77777777" w:rsidR="00C1444F" w:rsidRPr="00E814C2" w:rsidRDefault="00C1444F" w:rsidP="00804805">
      <w:pPr>
        <w:pStyle w:val="Reference-SN"/>
        <w:rPr>
          <w:rFonts w:eastAsiaTheme="minorEastAsia"/>
          <w:kern w:val="2"/>
          <w:sz w:val="20"/>
          <w:szCs w:val="20"/>
        </w:rPr>
      </w:pPr>
    </w:p>
    <w:p w14:paraId="61A16515" w14:textId="77777777" w:rsidR="00EC7A27" w:rsidRPr="00E814C2" w:rsidRDefault="00EC7A27">
      <w:pPr>
        <w:pStyle w:val="Reference-SN"/>
        <w:rPr>
          <w:rFonts w:eastAsiaTheme="minorEastAsia"/>
          <w:kern w:val="2"/>
          <w:sz w:val="20"/>
          <w:szCs w:val="20"/>
        </w:rPr>
      </w:pPr>
    </w:p>
    <w:sectPr w:rsidR="00EC7A27" w:rsidRPr="00E814C2" w:rsidSect="008125A9">
      <w:type w:val="continuous"/>
      <w:pgSz w:w="12240" w:h="15840"/>
      <w:pgMar w:top="1134" w:right="1134" w:bottom="1418" w:left="1134"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5CA3" w14:textId="77777777" w:rsidR="008C0AE0" w:rsidRDefault="008C0AE0">
      <w:pPr>
        <w:spacing w:after="0"/>
      </w:pPr>
      <w:r>
        <w:separator/>
      </w:r>
    </w:p>
  </w:endnote>
  <w:endnote w:type="continuationSeparator" w:id="0">
    <w:p w14:paraId="6647A506" w14:textId="77777777" w:rsidR="008C0AE0" w:rsidRDefault="008C0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399551"/>
      <w:docPartObj>
        <w:docPartGallery w:val="Page Numbers (Bottom of Page)"/>
        <w:docPartUnique/>
      </w:docPartObj>
    </w:sdtPr>
    <w:sdtContent>
      <w:p w14:paraId="2EDD8C73" w14:textId="77777777" w:rsidR="00CF0FDC" w:rsidRDefault="00CF0FDC">
        <w:pPr>
          <w:pStyle w:val="Footer"/>
          <w:jc w:val="right"/>
          <w:rPr>
            <w:lang w:eastAsia="zh-CN"/>
          </w:rPr>
        </w:pPr>
        <w:r>
          <w:rPr>
            <w:rFonts w:hint="eastAsia"/>
            <w:lang w:eastAsia="zh-CN"/>
          </w:rPr>
          <w:t>21</w:t>
        </w:r>
      </w:p>
      <w:p w14:paraId="64DB955B" w14:textId="66E65F29" w:rsidR="008125A9" w:rsidRDefault="00000000" w:rsidP="00CF0FDC">
        <w:pPr>
          <w:pStyle w:val="Footer"/>
          <w:ind w:right="540"/>
          <w:jc w:val="right"/>
        </w:pPr>
      </w:p>
    </w:sdtContent>
  </w:sdt>
  <w:p w14:paraId="39F2DDFC" w14:textId="77777777" w:rsidR="008125A9" w:rsidRDefault="00812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0888"/>
      <w:docPartObj>
        <w:docPartGallery w:val="Page Numbers (Bottom of Page)"/>
        <w:docPartUnique/>
      </w:docPartObj>
    </w:sdtPr>
    <w:sdtContent>
      <w:p w14:paraId="71F3ED6C" w14:textId="77777777" w:rsidR="008125A9" w:rsidRDefault="008125A9">
        <w:pPr>
          <w:pStyle w:val="Footer"/>
          <w:jc w:val="right"/>
        </w:pPr>
        <w:r>
          <w:fldChar w:fldCharType="begin"/>
        </w:r>
        <w:r>
          <w:instrText>PAGE   \* MERGEFORMAT</w:instrText>
        </w:r>
        <w:r>
          <w:fldChar w:fldCharType="separate"/>
        </w:r>
        <w:r>
          <w:rPr>
            <w:lang w:val="en-GB"/>
          </w:rPr>
          <w:t>2</w:t>
        </w:r>
        <w:r>
          <w:fldChar w:fldCharType="end"/>
        </w:r>
      </w:p>
    </w:sdtContent>
  </w:sdt>
  <w:p w14:paraId="35E8400C" w14:textId="77777777" w:rsidR="008125A9" w:rsidRDefault="0081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D6A5" w14:textId="77777777" w:rsidR="008C0AE0" w:rsidRDefault="008C0AE0">
      <w:pPr>
        <w:spacing w:after="0"/>
      </w:pPr>
      <w:r>
        <w:separator/>
      </w:r>
    </w:p>
  </w:footnote>
  <w:footnote w:type="continuationSeparator" w:id="0">
    <w:p w14:paraId="5C3C47F0" w14:textId="77777777" w:rsidR="008C0AE0" w:rsidRDefault="008C0A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31A4" w14:textId="3D40E2F3" w:rsidR="0034513D" w:rsidRPr="00C96F7F" w:rsidRDefault="0034513D" w:rsidP="0034513D">
    <w:pPr>
      <w:pStyle w:val="Header"/>
      <w:tabs>
        <w:tab w:val="left" w:pos="1248"/>
        <w:tab w:val="right" w:pos="8646"/>
      </w:tabs>
      <w:adjustRightInd w:val="0"/>
      <w:spacing w:before="120" w:after="0"/>
      <w:jc w:val="left"/>
      <w:rPr>
        <w:rFonts w:eastAsia="SimSun"/>
        <w:lang w:eastAsia="zh-CN"/>
      </w:rPr>
    </w:pPr>
    <w:r w:rsidRPr="00D3425E">
      <w:rPr>
        <w:rFonts w:eastAsia="SimSun"/>
        <w:lang w:eastAsia="zh-CN"/>
      </w:rPr>
      <w:t>Scientific Navigation · Vol.1 No.1 (2025)</w:t>
    </w:r>
    <w:r>
      <w:rPr>
        <w:rFonts w:eastAsia="SimSun" w:hint="eastAsia"/>
        <w:lang w:eastAsia="zh-CN"/>
      </w:rPr>
      <w:t xml:space="preserve">                                                       </w:t>
    </w:r>
  </w:p>
  <w:p w14:paraId="16247380" w14:textId="5D56FF05" w:rsidR="0034513D" w:rsidRPr="0034513D" w:rsidRDefault="0034513D" w:rsidP="0034513D">
    <w:pPr>
      <w:pStyle w:val="Header"/>
      <w:adjustRightInd w:val="0"/>
      <w:spacing w:after="0"/>
      <w:rPr>
        <w:rFonts w:eastAsia="SimSun"/>
        <w:lang w:eastAsia="zh-CN"/>
      </w:rPr>
    </w:pPr>
    <w:r>
      <w:rPr>
        <w:rFonts w:eastAsia="SimSun" w:hint="eastAsia"/>
        <w:noProof/>
        <w:lang w:eastAsia="zh-CN"/>
      </w:rPr>
      <mc:AlternateContent>
        <mc:Choice Requires="wps">
          <w:drawing>
            <wp:inline distT="0" distB="0" distL="0" distR="0" wp14:anchorId="18B1658F" wp14:editId="0D8B249F">
              <wp:extent cx="6332220" cy="246185"/>
              <wp:effectExtent l="0" t="0" r="11430" b="20955"/>
              <wp:docPr id="297199318" name="Rectangle 3"/>
              <wp:cNvGraphicFramePr/>
              <a:graphic xmlns:a="http://schemas.openxmlformats.org/drawingml/2006/main">
                <a:graphicData uri="http://schemas.microsoft.com/office/word/2010/wordprocessingShape">
                  <wps:wsp>
                    <wps:cNvSpPr/>
                    <wps:spPr>
                      <a:xfrm>
                        <a:off x="0" y="0"/>
                        <a:ext cx="6332220" cy="246185"/>
                      </a:xfrm>
                      <a:prstGeom prst="rect">
                        <a:avLst/>
                      </a:prstGeom>
                      <a:solidFill>
                        <a:srgbClr val="0099CC"/>
                      </a:solidFill>
                    </wps:spPr>
                    <wps:style>
                      <a:lnRef idx="1">
                        <a:schemeClr val="accent1"/>
                      </a:lnRef>
                      <a:fillRef idx="3">
                        <a:schemeClr val="accent1"/>
                      </a:fillRef>
                      <a:effectRef idx="2">
                        <a:schemeClr val="accent1"/>
                      </a:effectRef>
                      <a:fontRef idx="minor">
                        <a:schemeClr val="lt1"/>
                      </a:fontRef>
                    </wps:style>
                    <wps:txbx>
                      <w:txbxContent>
                        <w:p w14:paraId="6BC6AC76" w14:textId="4989C7C2" w:rsidR="0034513D" w:rsidRPr="0034513D" w:rsidRDefault="0034513D" w:rsidP="0034513D">
                          <w:pPr>
                            <w:jc w:val="both"/>
                            <w:rPr>
                              <w:rFonts w:eastAsia="SimSun"/>
                              <w:sz w:val="22"/>
                              <w:szCs w:val="22"/>
                              <w:lang w:eastAsia="zh-CN"/>
                            </w:rPr>
                          </w:pPr>
                          <w:r>
                            <w:rPr>
                              <w:rFonts w:ascii="Times New Roman" w:eastAsia="SimSun" w:hAnsi="Times New Roman" w:cs="Times New Roman" w:hint="eastAsia"/>
                              <w:sz w:val="22"/>
                              <w:szCs w:val="22"/>
                              <w:lang w:eastAsia="zh-CN"/>
                            </w:rPr>
                            <w:t>Article</w:t>
                          </w:r>
                          <w:r w:rsidRPr="0034513D">
                            <w:rPr>
                              <w:rFonts w:ascii="Times New Roman" w:eastAsia="SimSun" w:hAnsi="Times New Roman" w:cs="Times New Roman"/>
                              <w:sz w:val="22"/>
                              <w:szCs w:val="22"/>
                              <w:lang w:eastAsia="zh-CN"/>
                            </w:rPr>
                            <w:t xml:space="preserve">  </w:t>
                          </w:r>
                          <w:r w:rsidRPr="0034513D">
                            <w:rPr>
                              <w:rFonts w:eastAsia="SimSun" w:hint="eastAsia"/>
                              <w:sz w:val="22"/>
                              <w:szCs w:val="22"/>
                              <w:lang w:eastAsia="zh-CN"/>
                            </w:rPr>
                            <w:t xml:space="preserve">                                                                                                                       </w:t>
                          </w:r>
                          <w:r>
                            <w:rPr>
                              <w:rFonts w:eastAsia="SimSun" w:hint="eastAsia"/>
                              <w:sz w:val="22"/>
                              <w:szCs w:val="22"/>
                              <w:lang w:eastAsia="zh-CN"/>
                            </w:rPr>
                            <w:t xml:space="preserve">                  </w:t>
                          </w:r>
                          <w:r w:rsidRPr="0034513D">
                            <w:rPr>
                              <w:rFonts w:eastAsia="SimSun" w:hint="eastAsia"/>
                              <w:sz w:val="22"/>
                              <w:szCs w:val="22"/>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1658F" id="Rectangle 3" o:spid="_x0000_s1026" style="width:498.6pt;height:1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" fillcolor="#09c" strokecolor="#156082 [3204]" strokeweight=".5pt">
              <v:textbox>
                <w:txbxContent>
                  <w:p w14:paraId="6BC6AC76" w14:textId="4989C7C2" w:rsidR="0034513D" w:rsidRPr="0034513D" w:rsidRDefault="0034513D" w:rsidP="0034513D">
                    <w:pPr>
                      <w:jc w:val="both"/>
                      <w:rPr>
                        <w:rFonts w:eastAsia="SimSun"/>
                        <w:sz w:val="22"/>
                        <w:szCs w:val="22"/>
                        <w:lang w:eastAsia="zh-CN"/>
                      </w:rPr>
                    </w:pPr>
                    <w:r>
                      <w:rPr>
                        <w:rFonts w:ascii="Times New Roman" w:eastAsia="SimSun" w:hAnsi="Times New Roman" w:cs="Times New Roman" w:hint="eastAsia"/>
                        <w:sz w:val="22"/>
                        <w:szCs w:val="22"/>
                        <w:lang w:eastAsia="zh-CN"/>
                      </w:rPr>
                      <w:t>Article</w:t>
                    </w:r>
                    <w:r w:rsidRPr="0034513D">
                      <w:rPr>
                        <w:rFonts w:ascii="Times New Roman" w:eastAsia="SimSun" w:hAnsi="Times New Roman" w:cs="Times New Roman"/>
                        <w:sz w:val="22"/>
                        <w:szCs w:val="22"/>
                        <w:lang w:eastAsia="zh-CN"/>
                      </w:rPr>
                      <w:t xml:space="preserve">  </w:t>
                    </w:r>
                    <w:r w:rsidRPr="0034513D">
                      <w:rPr>
                        <w:rFonts w:eastAsia="SimSun" w:hint="eastAsia"/>
                        <w:sz w:val="22"/>
                        <w:szCs w:val="22"/>
                        <w:lang w:eastAsia="zh-CN"/>
                      </w:rPr>
                      <w:t xml:space="preserve">                                                                                                                       </w:t>
                    </w:r>
                    <w:r>
                      <w:rPr>
                        <w:rFonts w:eastAsia="SimSun" w:hint="eastAsia"/>
                        <w:sz w:val="22"/>
                        <w:szCs w:val="22"/>
                        <w:lang w:eastAsia="zh-CN"/>
                      </w:rPr>
                      <w:t xml:space="preserve">                  </w:t>
                    </w:r>
                    <w:r w:rsidRPr="0034513D">
                      <w:rPr>
                        <w:rFonts w:eastAsia="SimSun" w:hint="eastAsia"/>
                        <w:sz w:val="22"/>
                        <w:szCs w:val="22"/>
                        <w:lang w:eastAsia="zh-CN"/>
                      </w:rP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7A4"/>
    <w:multiLevelType w:val="multilevel"/>
    <w:tmpl w:val="023307A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 w15:restartNumberingAfterBreak="0">
    <w:nsid w:val="13AE1D60"/>
    <w:multiLevelType w:val="multilevel"/>
    <w:tmpl w:val="13AE1D60"/>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 w15:restartNumberingAfterBreak="0">
    <w:nsid w:val="4D127AA7"/>
    <w:multiLevelType w:val="multilevel"/>
    <w:tmpl w:val="4D127AA7"/>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num w:numId="1" w16cid:durableId="1219510453">
    <w:abstractNumId w:val="0"/>
  </w:num>
  <w:num w:numId="2" w16cid:durableId="1533152929">
    <w:abstractNumId w:val="1"/>
  </w:num>
  <w:num w:numId="3" w16cid:durableId="170401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szSzNDG2NDEEYiUdpeDU4uLM/DyQAvNaAAcnkLQsAAAA"/>
  </w:docVars>
  <w:rsids>
    <w:rsidRoot w:val="00F95C6C"/>
    <w:rsid w:val="0005507A"/>
    <w:rsid w:val="000575B6"/>
    <w:rsid w:val="00077096"/>
    <w:rsid w:val="000779B2"/>
    <w:rsid w:val="00077B5C"/>
    <w:rsid w:val="000A4FB7"/>
    <w:rsid w:val="000A7BC0"/>
    <w:rsid w:val="000B2950"/>
    <w:rsid w:val="000B2C22"/>
    <w:rsid w:val="000B5064"/>
    <w:rsid w:val="000C3BD4"/>
    <w:rsid w:val="000E0A56"/>
    <w:rsid w:val="000E5C69"/>
    <w:rsid w:val="000F7D52"/>
    <w:rsid w:val="00105586"/>
    <w:rsid w:val="00106160"/>
    <w:rsid w:val="00111E3D"/>
    <w:rsid w:val="001247EF"/>
    <w:rsid w:val="001713D7"/>
    <w:rsid w:val="00175DA2"/>
    <w:rsid w:val="001762B2"/>
    <w:rsid w:val="00193C02"/>
    <w:rsid w:val="00196AE0"/>
    <w:rsid w:val="001B0CD5"/>
    <w:rsid w:val="001B385D"/>
    <w:rsid w:val="001C43A4"/>
    <w:rsid w:val="001D2C08"/>
    <w:rsid w:val="001F1697"/>
    <w:rsid w:val="001F423B"/>
    <w:rsid w:val="0020097A"/>
    <w:rsid w:val="00202E54"/>
    <w:rsid w:val="002079F5"/>
    <w:rsid w:val="00224106"/>
    <w:rsid w:val="0023349B"/>
    <w:rsid w:val="00234A57"/>
    <w:rsid w:val="002B3B07"/>
    <w:rsid w:val="002B59F8"/>
    <w:rsid w:val="002C0F40"/>
    <w:rsid w:val="002C39F7"/>
    <w:rsid w:val="002E0F01"/>
    <w:rsid w:val="002E5929"/>
    <w:rsid w:val="00304B7B"/>
    <w:rsid w:val="00314B6F"/>
    <w:rsid w:val="00326153"/>
    <w:rsid w:val="00340601"/>
    <w:rsid w:val="00344CC3"/>
    <w:rsid w:val="0034513D"/>
    <w:rsid w:val="00345321"/>
    <w:rsid w:val="00356E6B"/>
    <w:rsid w:val="00363D2C"/>
    <w:rsid w:val="00365160"/>
    <w:rsid w:val="003A061E"/>
    <w:rsid w:val="003C051D"/>
    <w:rsid w:val="003C3025"/>
    <w:rsid w:val="003C5BD3"/>
    <w:rsid w:val="00404FDF"/>
    <w:rsid w:val="004051A6"/>
    <w:rsid w:val="004263F2"/>
    <w:rsid w:val="0042714C"/>
    <w:rsid w:val="00443A1C"/>
    <w:rsid w:val="00451C93"/>
    <w:rsid w:val="00471D7E"/>
    <w:rsid w:val="00480AFB"/>
    <w:rsid w:val="00490AC0"/>
    <w:rsid w:val="004A3ACD"/>
    <w:rsid w:val="004A473D"/>
    <w:rsid w:val="004A7505"/>
    <w:rsid w:val="004B23F2"/>
    <w:rsid w:val="004F0757"/>
    <w:rsid w:val="004F6C64"/>
    <w:rsid w:val="0050564E"/>
    <w:rsid w:val="0051791C"/>
    <w:rsid w:val="00517BFC"/>
    <w:rsid w:val="005244D7"/>
    <w:rsid w:val="0052643A"/>
    <w:rsid w:val="00532E03"/>
    <w:rsid w:val="00562304"/>
    <w:rsid w:val="005C172E"/>
    <w:rsid w:val="005F02FB"/>
    <w:rsid w:val="0061648B"/>
    <w:rsid w:val="00627385"/>
    <w:rsid w:val="0063020F"/>
    <w:rsid w:val="006526AE"/>
    <w:rsid w:val="00663053"/>
    <w:rsid w:val="00691795"/>
    <w:rsid w:val="006B6DCF"/>
    <w:rsid w:val="007204A8"/>
    <w:rsid w:val="007510A7"/>
    <w:rsid w:val="0075309F"/>
    <w:rsid w:val="00772650"/>
    <w:rsid w:val="007819EF"/>
    <w:rsid w:val="0079496A"/>
    <w:rsid w:val="007A5BCC"/>
    <w:rsid w:val="007B241F"/>
    <w:rsid w:val="007D1762"/>
    <w:rsid w:val="007E3590"/>
    <w:rsid w:val="007E3BB0"/>
    <w:rsid w:val="007E68E9"/>
    <w:rsid w:val="007F70A9"/>
    <w:rsid w:val="008022D6"/>
    <w:rsid w:val="00804805"/>
    <w:rsid w:val="00804DB0"/>
    <w:rsid w:val="00805009"/>
    <w:rsid w:val="00806BD5"/>
    <w:rsid w:val="008125A9"/>
    <w:rsid w:val="00830136"/>
    <w:rsid w:val="00832868"/>
    <w:rsid w:val="008437A9"/>
    <w:rsid w:val="008529F8"/>
    <w:rsid w:val="00870DB7"/>
    <w:rsid w:val="008754DF"/>
    <w:rsid w:val="00887C73"/>
    <w:rsid w:val="0089031B"/>
    <w:rsid w:val="008961A8"/>
    <w:rsid w:val="008A7668"/>
    <w:rsid w:val="008B5795"/>
    <w:rsid w:val="008B7C36"/>
    <w:rsid w:val="008C0AE0"/>
    <w:rsid w:val="008D137C"/>
    <w:rsid w:val="008E71DE"/>
    <w:rsid w:val="00905E39"/>
    <w:rsid w:val="00910A06"/>
    <w:rsid w:val="00921FD9"/>
    <w:rsid w:val="00924FBF"/>
    <w:rsid w:val="009372D2"/>
    <w:rsid w:val="00967F08"/>
    <w:rsid w:val="009812F0"/>
    <w:rsid w:val="00994CA1"/>
    <w:rsid w:val="009A77E4"/>
    <w:rsid w:val="009C143A"/>
    <w:rsid w:val="009E0443"/>
    <w:rsid w:val="009E68BF"/>
    <w:rsid w:val="009F1361"/>
    <w:rsid w:val="00A01B4F"/>
    <w:rsid w:val="00A01BDA"/>
    <w:rsid w:val="00A105FE"/>
    <w:rsid w:val="00A1634D"/>
    <w:rsid w:val="00A22B7C"/>
    <w:rsid w:val="00A265D4"/>
    <w:rsid w:val="00A26BF2"/>
    <w:rsid w:val="00A37307"/>
    <w:rsid w:val="00A45C4A"/>
    <w:rsid w:val="00AA43D9"/>
    <w:rsid w:val="00AC6C3E"/>
    <w:rsid w:val="00AD7B00"/>
    <w:rsid w:val="00AF45B3"/>
    <w:rsid w:val="00B23A8C"/>
    <w:rsid w:val="00B255C8"/>
    <w:rsid w:val="00B30C03"/>
    <w:rsid w:val="00B324DB"/>
    <w:rsid w:val="00B37825"/>
    <w:rsid w:val="00B550D5"/>
    <w:rsid w:val="00B646B9"/>
    <w:rsid w:val="00B92216"/>
    <w:rsid w:val="00BD34A7"/>
    <w:rsid w:val="00BD427C"/>
    <w:rsid w:val="00BD4741"/>
    <w:rsid w:val="00BD6CC3"/>
    <w:rsid w:val="00BE77E0"/>
    <w:rsid w:val="00C1444F"/>
    <w:rsid w:val="00C265AA"/>
    <w:rsid w:val="00C30A5F"/>
    <w:rsid w:val="00C3242D"/>
    <w:rsid w:val="00C42381"/>
    <w:rsid w:val="00C53B79"/>
    <w:rsid w:val="00C61F90"/>
    <w:rsid w:val="00C93DE1"/>
    <w:rsid w:val="00CA7652"/>
    <w:rsid w:val="00CB25DE"/>
    <w:rsid w:val="00CB4555"/>
    <w:rsid w:val="00CE12A4"/>
    <w:rsid w:val="00CE7F85"/>
    <w:rsid w:val="00CF0FDC"/>
    <w:rsid w:val="00D174E4"/>
    <w:rsid w:val="00D2107F"/>
    <w:rsid w:val="00D25852"/>
    <w:rsid w:val="00D26EF8"/>
    <w:rsid w:val="00D47D8D"/>
    <w:rsid w:val="00D87200"/>
    <w:rsid w:val="00D9533B"/>
    <w:rsid w:val="00DB1084"/>
    <w:rsid w:val="00DB2489"/>
    <w:rsid w:val="00DC4F3A"/>
    <w:rsid w:val="00DD15BD"/>
    <w:rsid w:val="00DD205B"/>
    <w:rsid w:val="00E05583"/>
    <w:rsid w:val="00E107AF"/>
    <w:rsid w:val="00E112B8"/>
    <w:rsid w:val="00E26ADA"/>
    <w:rsid w:val="00E320F7"/>
    <w:rsid w:val="00E45927"/>
    <w:rsid w:val="00E5242E"/>
    <w:rsid w:val="00E53053"/>
    <w:rsid w:val="00E54411"/>
    <w:rsid w:val="00E60150"/>
    <w:rsid w:val="00E76CD5"/>
    <w:rsid w:val="00E814C2"/>
    <w:rsid w:val="00E90DD7"/>
    <w:rsid w:val="00E937E9"/>
    <w:rsid w:val="00E940A4"/>
    <w:rsid w:val="00EA1D31"/>
    <w:rsid w:val="00EA2C7D"/>
    <w:rsid w:val="00EC0936"/>
    <w:rsid w:val="00EC503B"/>
    <w:rsid w:val="00EC7A27"/>
    <w:rsid w:val="00F232E4"/>
    <w:rsid w:val="00F40EE1"/>
    <w:rsid w:val="00F54411"/>
    <w:rsid w:val="00F54541"/>
    <w:rsid w:val="00F95C6C"/>
    <w:rsid w:val="00FA1BE8"/>
    <w:rsid w:val="00FB7E2C"/>
    <w:rsid w:val="00FC32BC"/>
    <w:rsid w:val="00FD3D3B"/>
    <w:rsid w:val="00FE51F7"/>
    <w:rsid w:val="00FE5EB4"/>
    <w:rsid w:val="00FF02DE"/>
    <w:rsid w:val="00FF2782"/>
    <w:rsid w:val="00FF5C4B"/>
    <w:rsid w:val="00FF7C6E"/>
    <w:rsid w:val="30BD1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70961"/>
  <w15:docId w15:val="{0E4B2170-8906-4665-A980-6A97456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header" w:uiPriority="99" w:qFormat="1"/>
    <w:lsdException w:name="footer" w:uiPriority="99"/>
    <w:lsdException w:name="caption" w:qFormat="1"/>
    <w:lsdException w:name="footnote reference" w:qFormat="1"/>
    <w:lsdException w:name="Title" w:uiPriority="10" w:qFormat="1"/>
    <w:lsdException w:name="Default Paragraph Font" w:uiPriority="1" w:unhideWhenUsed="1" w:qFormat="1"/>
    <w:lsdException w:name="Body Text" w:uiPriority="99" w:qFormat="1"/>
    <w:lsdException w:name="Subtitle" w:uiPriority="11" w:qFormat="1"/>
    <w:lsdException w:name="Date" w:qFormat="1"/>
    <w:lsdException w:name="Block Text" w:uiPriority="9" w:unhideWhenUsed="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200"/>
    <w:pPr>
      <w:spacing w:after="200"/>
    </w:pPr>
    <w:rPr>
      <w:sz w:val="24"/>
      <w:szCs w:val="24"/>
      <w:lang w:eastAsia="en-US"/>
    </w:rPr>
  </w:style>
  <w:style w:type="paragraph" w:styleId="Heading1">
    <w:name w:val="heading 1"/>
    <w:basedOn w:val="Normal"/>
    <w:next w:val="BodyText"/>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BodyText"/>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80" w:after="180"/>
    </w:pPr>
  </w:style>
  <w:style w:type="paragraph" w:styleId="Caption">
    <w:name w:val="caption"/>
    <w:basedOn w:val="Normal"/>
    <w:link w:val="CaptionChar"/>
    <w:qFormat/>
    <w:pPr>
      <w:spacing w:after="120"/>
    </w:pPr>
    <w:rPr>
      <w:i/>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jc w:val="center"/>
    </w:pPr>
    <w:rPr>
      <w:sz w:val="24"/>
      <w:szCs w:val="24"/>
      <w:lang w:eastAsia="en-US"/>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jc w:val="center"/>
    </w:pPr>
    <w:rPr>
      <w:sz w:val="18"/>
      <w:szCs w:val="18"/>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FootnoteText">
    <w:name w:val="footnote text"/>
    <w:basedOn w:val="Normal"/>
    <w:uiPriority w:val="9"/>
    <w:unhideWhenUsed/>
    <w:qFormat/>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CaptionChar"/>
    <w:qFormat/>
    <w:rPr>
      <w:color w:val="156082" w:themeColor="accent1"/>
    </w:rPr>
  </w:style>
  <w:style w:type="character" w:customStyle="1" w:styleId="CaptionChar">
    <w:name w:val="Caption Char"/>
    <w:basedOn w:val="DefaultParagraphFont"/>
    <w:link w:val="Caption"/>
    <w:qFormat/>
  </w:style>
  <w:style w:type="character" w:styleId="FootnoteReference">
    <w:name w:val="footnote reference"/>
    <w:basedOn w:val="CaptionChar"/>
    <w:qFormat/>
    <w:rPr>
      <w:vertAlign w:val="superscript"/>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customStyle="1" w:styleId="Author">
    <w:name w:val="Author"/>
    <w:next w:val="BodyText"/>
    <w:pPr>
      <w:keepNext/>
      <w:keepLines/>
      <w:spacing w:after="200"/>
      <w:jc w:val="center"/>
    </w:pPr>
    <w:rPr>
      <w:sz w:val="24"/>
      <w:szCs w:val="24"/>
      <w:lang w:eastAsia="en-US"/>
    </w:rPr>
  </w:style>
  <w:style w:type="paragraph" w:customStyle="1" w:styleId="AbstractTitle">
    <w:name w:val="Abstract Title"/>
    <w:basedOn w:val="Normal"/>
    <w:next w:val="Abstract"/>
    <w:pPr>
      <w:keepNext/>
      <w:keepLines/>
      <w:spacing w:before="300" w:after="0"/>
      <w:jc w:val="center"/>
    </w:pPr>
    <w:rPr>
      <w:b/>
      <w:sz w:val="20"/>
      <w:szCs w:val="20"/>
    </w:rPr>
  </w:style>
  <w:style w:type="paragraph" w:customStyle="1" w:styleId="Abstract">
    <w:name w:val="Abstract"/>
    <w:basedOn w:val="Normal"/>
    <w:next w:val="BodyText"/>
    <w:pPr>
      <w:keepNext/>
      <w:keepLines/>
      <w:spacing w:before="100" w:after="300"/>
    </w:pPr>
    <w:rPr>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qFormat/>
    <w:pPr>
      <w:keepNext/>
    </w:pPr>
  </w:style>
  <w:style w:type="character" w:customStyle="1" w:styleId="VerbatimChar">
    <w:name w:val="Verbatim Char"/>
    <w:basedOn w:val="CaptionChar"/>
    <w:link w:val="SourceCode"/>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CaptionChar"/>
    <w:qFormat/>
  </w:style>
  <w:style w:type="paragraph" w:customStyle="1" w:styleId="TOC1">
    <w:name w:val="TOC 标题1"/>
    <w:basedOn w:val="Heading1"/>
    <w:next w:val="BodyText"/>
    <w:uiPriority w:val="39"/>
    <w:unhideWhenUsed/>
    <w:qFormat/>
    <w:pPr>
      <w:spacing w:before="240" w:line="259" w:lineRule="auto"/>
      <w:outlineLvl w:val="9"/>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TTPAddress">
    <w:name w:val="TTP Address"/>
    <w:basedOn w:val="Normal"/>
    <w:link w:val="TTPAddressChar"/>
    <w:uiPriority w:val="99"/>
    <w:qFormat/>
    <w:pPr>
      <w:autoSpaceDE w:val="0"/>
      <w:autoSpaceDN w:val="0"/>
      <w:spacing w:before="120" w:after="60"/>
      <w:ind w:firstLineChars="100" w:firstLine="100"/>
      <w:jc w:val="center"/>
    </w:pPr>
    <w:rPr>
      <w:rFonts w:ascii="Arial" w:eastAsia="Times New Roman" w:hAnsi="Arial" w:cs="Arial"/>
      <w:sz w:val="20"/>
      <w:szCs w:val="20"/>
    </w:rPr>
  </w:style>
  <w:style w:type="paragraph" w:customStyle="1" w:styleId="MDPI21heading1">
    <w:name w:val="MDPI_2.1_heading1"/>
    <w:basedOn w:val="Normal"/>
    <w:qFormat/>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table" w:customStyle="1" w:styleId="11">
    <w:name w:val="无格式表格 11"/>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qFormat/>
    <w:pPr>
      <w:ind w:firstLineChars="200" w:firstLine="420"/>
    </w:pPr>
  </w:style>
  <w:style w:type="character" w:styleId="PlaceholderText">
    <w:name w:val="Placeholder Text"/>
    <w:basedOn w:val="DefaultParagraphFont"/>
    <w:qFormat/>
    <w:rPr>
      <w:color w:val="666666"/>
    </w:rPr>
  </w:style>
  <w:style w:type="paragraph" w:customStyle="1" w:styleId="Title-SN">
    <w:name w:val="Title-SN"/>
    <w:basedOn w:val="Title"/>
    <w:link w:val="Title-SNChar"/>
    <w:qFormat/>
    <w:rsid w:val="00C1444F"/>
    <w:pPr>
      <w:widowControl w:val="0"/>
      <w:snapToGrid w:val="0"/>
      <w:spacing w:before="240" w:after="240" w:line="400" w:lineRule="exact"/>
      <w:contextualSpacing w:val="0"/>
      <w:jc w:val="left"/>
      <w:outlineLvl w:val="0"/>
    </w:pPr>
    <w:rPr>
      <w:rFonts w:ascii="Times New Roman" w:eastAsia="Cambria" w:hAnsi="Times New Roman" w:cs="Times New Roman"/>
      <w:b/>
      <w:bCs/>
      <w:color w:val="000000" w:themeColor="text1"/>
      <w:spacing w:val="0"/>
      <w:kern w:val="2"/>
      <w:sz w:val="32"/>
      <w:szCs w:val="40"/>
      <w:lang w:eastAsia="zh-CN"/>
    </w:rPr>
  </w:style>
  <w:style w:type="character" w:customStyle="1" w:styleId="Title-SNChar">
    <w:name w:val="Title-SN Char"/>
    <w:basedOn w:val="TitleChar"/>
    <w:link w:val="Title-SN"/>
    <w:rsid w:val="00C1444F"/>
    <w:rPr>
      <w:rFonts w:ascii="Times New Roman" w:eastAsia="Cambria" w:hAnsi="Times New Roman" w:cs="Times New Roman"/>
      <w:b/>
      <w:bCs/>
      <w:color w:val="000000" w:themeColor="text1"/>
      <w:spacing w:val="-10"/>
      <w:kern w:val="2"/>
      <w:sz w:val="32"/>
      <w:szCs w:val="40"/>
    </w:rPr>
  </w:style>
  <w:style w:type="paragraph" w:customStyle="1" w:styleId="Authors-SN">
    <w:name w:val="Authors-SN"/>
    <w:basedOn w:val="Normal"/>
    <w:link w:val="Authors-SNChar"/>
    <w:qFormat/>
    <w:rsid w:val="00C1444F"/>
    <w:pPr>
      <w:snapToGrid w:val="0"/>
      <w:spacing w:before="240" w:after="180" w:line="300" w:lineRule="exact"/>
    </w:pPr>
    <w:rPr>
      <w:rFonts w:ascii="Times New Roman" w:hAnsi="Times New Roman" w:cs="Times New Roman"/>
      <w:color w:val="000000" w:themeColor="text1"/>
      <w:lang w:eastAsia="zh-CN"/>
    </w:rPr>
  </w:style>
  <w:style w:type="character" w:customStyle="1" w:styleId="Authors-SNChar">
    <w:name w:val="Authors-SN Char"/>
    <w:basedOn w:val="DefaultParagraphFont"/>
    <w:link w:val="Authors-SN"/>
    <w:rsid w:val="00C1444F"/>
    <w:rPr>
      <w:rFonts w:ascii="Times New Roman" w:hAnsi="Times New Roman" w:cs="Times New Roman"/>
      <w:color w:val="000000" w:themeColor="text1"/>
      <w:sz w:val="24"/>
      <w:szCs w:val="24"/>
    </w:rPr>
  </w:style>
  <w:style w:type="paragraph" w:customStyle="1" w:styleId="Affilliation-SN">
    <w:name w:val="Affilliation-SN"/>
    <w:basedOn w:val="TTPAddress"/>
    <w:link w:val="Affilliation-SNChar"/>
    <w:qFormat/>
    <w:rsid w:val="00C1444F"/>
    <w:pPr>
      <w:snapToGrid w:val="0"/>
      <w:spacing w:before="0" w:after="0"/>
      <w:ind w:firstLineChars="0" w:firstLine="0"/>
      <w:jc w:val="left"/>
    </w:pPr>
    <w:rPr>
      <w:rFonts w:ascii="Times New Roman" w:eastAsiaTheme="minorEastAsia" w:hAnsi="Times New Roman" w:cs="Times New Roman"/>
      <w:color w:val="000000" w:themeColor="text1"/>
      <w:szCs w:val="18"/>
      <w:lang w:eastAsia="zh-CN"/>
    </w:rPr>
  </w:style>
  <w:style w:type="character" w:customStyle="1" w:styleId="TTPAddressChar">
    <w:name w:val="TTP Address Char"/>
    <w:basedOn w:val="DefaultParagraphFont"/>
    <w:link w:val="TTPAddress"/>
    <w:uiPriority w:val="99"/>
    <w:rsid w:val="00C1444F"/>
    <w:rPr>
      <w:rFonts w:ascii="Arial" w:eastAsia="Times New Roman" w:hAnsi="Arial" w:cs="Arial"/>
      <w:lang w:eastAsia="en-US"/>
    </w:rPr>
  </w:style>
  <w:style w:type="character" w:customStyle="1" w:styleId="Affilliation-SNChar">
    <w:name w:val="Affilliation-SN Char"/>
    <w:basedOn w:val="TTPAddressChar"/>
    <w:link w:val="Affilliation-SN"/>
    <w:rsid w:val="00C1444F"/>
    <w:rPr>
      <w:rFonts w:ascii="Times New Roman" w:eastAsia="Times New Roman" w:hAnsi="Times New Roman" w:cs="Times New Roman"/>
      <w:color w:val="000000" w:themeColor="text1"/>
      <w:szCs w:val="18"/>
      <w:lang w:eastAsia="en-US"/>
    </w:rPr>
  </w:style>
  <w:style w:type="paragraph" w:styleId="NormalWeb">
    <w:name w:val="Normal (Web)"/>
    <w:basedOn w:val="Normal"/>
    <w:link w:val="NormalWebChar"/>
    <w:uiPriority w:val="99"/>
    <w:unhideWhenUsed/>
    <w:rsid w:val="00C1444F"/>
    <w:pPr>
      <w:spacing w:before="100" w:beforeAutospacing="1" w:after="100" w:afterAutospacing="1"/>
    </w:pPr>
    <w:rPr>
      <w:rFonts w:ascii="Times New Roman" w:eastAsia="Times New Roman" w:hAnsi="Times New Roman" w:cs="Times New Roman"/>
      <w:lang w:val="en-GB" w:eastAsia="zh-CN"/>
    </w:rPr>
  </w:style>
  <w:style w:type="character" w:styleId="Emphasis">
    <w:name w:val="Emphasis"/>
    <w:basedOn w:val="DefaultParagraphFont"/>
    <w:uiPriority w:val="20"/>
    <w:qFormat/>
    <w:rsid w:val="00C1444F"/>
    <w:rPr>
      <w:i/>
      <w:iCs/>
    </w:rPr>
  </w:style>
  <w:style w:type="paragraph" w:customStyle="1" w:styleId="Reference-SN">
    <w:name w:val="Reference-SN"/>
    <w:basedOn w:val="NormalWeb"/>
    <w:link w:val="Reference-SNChar"/>
    <w:qFormat/>
    <w:rsid w:val="00FA1BE8"/>
    <w:pPr>
      <w:spacing w:before="0" w:beforeAutospacing="0" w:after="120" w:afterAutospacing="0"/>
      <w:ind w:left="720" w:hanging="720"/>
    </w:pPr>
    <w:rPr>
      <w:color w:val="000000" w:themeColor="text1"/>
    </w:rPr>
  </w:style>
  <w:style w:type="character" w:customStyle="1" w:styleId="NormalWebChar">
    <w:name w:val="Normal (Web) Char"/>
    <w:basedOn w:val="DefaultParagraphFont"/>
    <w:link w:val="NormalWeb"/>
    <w:uiPriority w:val="99"/>
    <w:rsid w:val="00FA1BE8"/>
    <w:rPr>
      <w:rFonts w:ascii="Times New Roman" w:eastAsia="Times New Roman" w:hAnsi="Times New Roman" w:cs="Times New Roman"/>
      <w:sz w:val="24"/>
      <w:szCs w:val="24"/>
      <w:lang w:val="en-GB"/>
    </w:rPr>
  </w:style>
  <w:style w:type="character" w:customStyle="1" w:styleId="Reference-SNChar">
    <w:name w:val="Reference-SN Char"/>
    <w:basedOn w:val="NormalWebChar"/>
    <w:link w:val="Reference-SN"/>
    <w:rsid w:val="00FA1BE8"/>
    <w:rPr>
      <w:rFonts w:ascii="Times New Roman" w:eastAsia="Times New Roman" w:hAnsi="Times New Roman" w:cs="Times New Roman"/>
      <w:color w:val="000000" w:themeColor="text1"/>
      <w:sz w:val="24"/>
      <w:szCs w:val="24"/>
      <w:lang w:val="en-GB"/>
    </w:rPr>
  </w:style>
  <w:style w:type="character" w:styleId="Strong">
    <w:name w:val="Strong"/>
    <w:basedOn w:val="DefaultParagraphFont"/>
    <w:uiPriority w:val="22"/>
    <w:qFormat/>
    <w:rsid w:val="003C051D"/>
    <w:rPr>
      <w:b/>
      <w:bCs/>
    </w:rPr>
  </w:style>
  <w:style w:type="paragraph" w:customStyle="1" w:styleId="Funding-SN">
    <w:name w:val="Funding-SN"/>
    <w:basedOn w:val="Heading1"/>
    <w:link w:val="Funding-SNChar"/>
    <w:qFormat/>
    <w:rsid w:val="003C051D"/>
    <w:pPr>
      <w:widowControl w:val="0"/>
      <w:snapToGrid w:val="0"/>
      <w:spacing w:before="0" w:after="0"/>
    </w:pPr>
    <w:rPr>
      <w:rFonts w:ascii="Times New Roman" w:eastAsiaTheme="minorEastAsia" w:hAnsi="Times New Roman" w:cs="Times New Roman"/>
      <w:bCs/>
      <w:color w:val="auto"/>
      <w:kern w:val="44"/>
      <w:sz w:val="24"/>
      <w:szCs w:val="28"/>
      <w:lang w:eastAsia="zh-CN"/>
    </w:rPr>
  </w:style>
  <w:style w:type="character" w:customStyle="1" w:styleId="Funding-SNChar">
    <w:name w:val="Funding-SN Char"/>
    <w:basedOn w:val="Heading1Char"/>
    <w:link w:val="Funding-SN"/>
    <w:rsid w:val="003C051D"/>
    <w:rPr>
      <w:rFonts w:ascii="Times New Roman" w:eastAsiaTheme="majorEastAsia" w:hAnsi="Times New Roman" w:cs="Times New Roman"/>
      <w:bCs/>
      <w:color w:val="0F4761" w:themeColor="accent1" w:themeShade="BF"/>
      <w:kern w:val="44"/>
      <w:sz w:val="24"/>
      <w:szCs w:val="28"/>
    </w:rPr>
  </w:style>
  <w:style w:type="paragraph" w:customStyle="1" w:styleId="Referencetitle">
    <w:name w:val="Reference title"/>
    <w:basedOn w:val="Heading1"/>
    <w:link w:val="ReferencetitleChar"/>
    <w:qFormat/>
    <w:rsid w:val="003C051D"/>
    <w:pPr>
      <w:widowControl w:val="0"/>
      <w:snapToGrid w:val="0"/>
      <w:spacing w:before="0" w:after="0"/>
    </w:pPr>
    <w:rPr>
      <w:rFonts w:ascii="Times New Roman" w:eastAsia="Times New Roman" w:hAnsi="Times New Roman" w:cs="Times New Roman"/>
      <w:b/>
      <w:bCs/>
      <w:color w:val="auto"/>
      <w:kern w:val="44"/>
      <w:sz w:val="28"/>
      <w:szCs w:val="28"/>
      <w:lang w:eastAsia="zh-CN"/>
    </w:rPr>
  </w:style>
  <w:style w:type="character" w:customStyle="1" w:styleId="ReferencetitleChar">
    <w:name w:val="Reference title Char"/>
    <w:basedOn w:val="Heading1Char"/>
    <w:link w:val="Referencetitle"/>
    <w:rsid w:val="003C051D"/>
    <w:rPr>
      <w:rFonts w:ascii="Times New Roman" w:eastAsia="Times New Roman" w:hAnsi="Times New Roman" w:cs="Times New Roman"/>
      <w:b/>
      <w:bCs/>
      <w:color w:val="0F4761" w:themeColor="accent1" w:themeShade="BF"/>
      <w:kern w:val="44"/>
      <w:sz w:val="28"/>
      <w:szCs w:val="28"/>
    </w:rPr>
  </w:style>
  <w:style w:type="character" w:customStyle="1" w:styleId="BodyTextChar">
    <w:name w:val="Body Text Char"/>
    <w:basedOn w:val="DefaultParagraphFont"/>
    <w:link w:val="BodyText"/>
    <w:uiPriority w:val="99"/>
    <w:rsid w:val="00832868"/>
    <w:rPr>
      <w:sz w:val="24"/>
      <w:szCs w:val="24"/>
      <w:lang w:eastAsia="en-US"/>
    </w:rPr>
  </w:style>
  <w:style w:type="paragraph" w:customStyle="1" w:styleId="111">
    <w:name w:val="1.1.1"/>
    <w:basedOn w:val="Normal"/>
    <w:link w:val="111Char"/>
    <w:qFormat/>
    <w:rsid w:val="00D87200"/>
    <w:pPr>
      <w:widowControl w:val="0"/>
      <w:spacing w:before="60" w:after="60"/>
    </w:pPr>
    <w:rPr>
      <w:rFonts w:ascii="Times New Roman" w:eastAsia="Times New Roman" w:hAnsi="Times New Roman" w:cs="Times New Roman"/>
      <w:b/>
      <w:bCs/>
      <w:kern w:val="2"/>
      <w:sz w:val="20"/>
      <w:lang w:eastAsia="zh-CN"/>
    </w:rPr>
  </w:style>
  <w:style w:type="character" w:customStyle="1" w:styleId="111Char">
    <w:name w:val="1.1.1 Char"/>
    <w:basedOn w:val="DefaultParagraphFont"/>
    <w:link w:val="111"/>
    <w:rsid w:val="00D87200"/>
    <w:rPr>
      <w:rFonts w:ascii="Times New Roman" w:eastAsia="Times New Roman" w:hAnsi="Times New Roman" w:cs="Times New Roman"/>
      <w:b/>
      <w:bCs/>
      <w:kern w:val="2"/>
      <w:szCs w:val="24"/>
    </w:rPr>
  </w:style>
  <w:style w:type="paragraph" w:customStyle="1" w:styleId="110">
    <w:name w:val="1.1"/>
    <w:basedOn w:val="111"/>
    <w:link w:val="11Char"/>
    <w:qFormat/>
    <w:rsid w:val="00D87200"/>
    <w:pPr>
      <w:snapToGrid w:val="0"/>
      <w:spacing w:before="120"/>
      <w:ind w:left="1134" w:hanging="1134"/>
    </w:pPr>
    <w:rPr>
      <w:color w:val="000000" w:themeColor="text1"/>
      <w:sz w:val="24"/>
    </w:rPr>
  </w:style>
  <w:style w:type="character" w:customStyle="1" w:styleId="11Char">
    <w:name w:val="1.1 Char"/>
    <w:basedOn w:val="111Char"/>
    <w:link w:val="110"/>
    <w:rsid w:val="00D87200"/>
    <w:rPr>
      <w:rFonts w:ascii="Times New Roman" w:eastAsia="Times New Roman" w:hAnsi="Times New Roman" w:cs="Times New Roman"/>
      <w:b/>
      <w:bCs/>
      <w:color w:val="000000" w:themeColor="text1"/>
      <w:kern w:val="2"/>
      <w:sz w:val="24"/>
      <w:szCs w:val="24"/>
    </w:rPr>
  </w:style>
  <w:style w:type="paragraph" w:customStyle="1" w:styleId="10">
    <w:name w:val="1"/>
    <w:basedOn w:val="Normal"/>
    <w:link w:val="1Char"/>
    <w:qFormat/>
    <w:rsid w:val="00FF02DE"/>
    <w:pPr>
      <w:widowControl w:val="0"/>
      <w:spacing w:before="180" w:after="120" w:line="280" w:lineRule="exact"/>
      <w:ind w:left="907" w:hanging="907"/>
    </w:pPr>
    <w:rPr>
      <w:rFonts w:ascii="Times New Roman" w:eastAsia="Times New Roman" w:hAnsi="Times New Roman" w:cs="Times New Roman"/>
      <w:b/>
      <w:bCs/>
      <w:color w:val="000000" w:themeColor="text1"/>
      <w:kern w:val="44"/>
      <w:sz w:val="28"/>
      <w:szCs w:val="28"/>
      <w:lang w:eastAsia="zh-CN"/>
    </w:rPr>
  </w:style>
  <w:style w:type="character" w:customStyle="1" w:styleId="1Char">
    <w:name w:val="1 Char"/>
    <w:basedOn w:val="DefaultParagraphFont"/>
    <w:link w:val="10"/>
    <w:rsid w:val="00FF02DE"/>
    <w:rPr>
      <w:rFonts w:ascii="Times New Roman" w:eastAsia="Times New Roman" w:hAnsi="Times New Roman" w:cs="Times New Roman"/>
      <w:b/>
      <w:bCs/>
      <w:color w:val="000000" w:themeColor="text1"/>
      <w:kern w:val="44"/>
      <w:sz w:val="28"/>
      <w:szCs w:val="28"/>
    </w:rPr>
  </w:style>
  <w:style w:type="paragraph" w:customStyle="1" w:styleId="TitleSN">
    <w:name w:val="Title SN"/>
    <w:basedOn w:val="Title-SN"/>
    <w:link w:val="TitleSNChar"/>
    <w:qFormat/>
    <w:rsid w:val="00A22B7C"/>
  </w:style>
  <w:style w:type="character" w:customStyle="1" w:styleId="TitleSNChar">
    <w:name w:val="Title SN Char"/>
    <w:basedOn w:val="Title-SNChar"/>
    <w:link w:val="TitleSN"/>
    <w:rsid w:val="00A22B7C"/>
    <w:rPr>
      <w:rFonts w:ascii="Times New Roman" w:eastAsia="Cambria" w:hAnsi="Times New Roman" w:cs="Times New Roman"/>
      <w:b/>
      <w:bCs/>
      <w:color w:val="000000" w:themeColor="text1"/>
      <w:spacing w:val="-10"/>
      <w:kern w:val="2"/>
      <w:sz w:val="32"/>
      <w:szCs w:val="40"/>
    </w:rPr>
  </w:style>
  <w:style w:type="paragraph" w:customStyle="1" w:styleId="Tabletitle-SN">
    <w:name w:val="Table title-SN"/>
    <w:basedOn w:val="Normal"/>
    <w:link w:val="Tabletitle-SNChar"/>
    <w:qFormat/>
    <w:rsid w:val="00D2107F"/>
    <w:pPr>
      <w:widowControl w:val="0"/>
      <w:spacing w:before="180" w:after="180"/>
      <w:jc w:val="center"/>
    </w:pPr>
    <w:rPr>
      <w:rFonts w:ascii="Times New Roman" w:hAnsi="Times New Roman" w:cs="Times New Roman"/>
      <w:kern w:val="2"/>
      <w:sz w:val="20"/>
      <w:szCs w:val="20"/>
      <w:lang w:eastAsia="zh-CN"/>
    </w:rPr>
  </w:style>
  <w:style w:type="character" w:customStyle="1" w:styleId="Tabletitle-SNChar">
    <w:name w:val="Table title-SN Char"/>
    <w:basedOn w:val="DefaultParagraphFont"/>
    <w:link w:val="Tabletitle-SN"/>
    <w:rsid w:val="00D2107F"/>
    <w:rPr>
      <w:rFonts w:ascii="Times New Roman" w:hAnsi="Times New Roman" w:cs="Times New Roman"/>
      <w:kern w:val="2"/>
    </w:rPr>
  </w:style>
  <w:style w:type="paragraph" w:customStyle="1" w:styleId="Acknowledgements">
    <w:name w:val="Acknowledgements"/>
    <w:basedOn w:val="Normal"/>
    <w:link w:val="AcknowledgementsChar"/>
    <w:qFormat/>
    <w:rsid w:val="00304B7B"/>
    <w:pPr>
      <w:widowControl w:val="0"/>
      <w:spacing w:after="0"/>
    </w:pPr>
    <w:rPr>
      <w:rFonts w:ascii="Times New Roman" w:hAnsi="Times New Roman" w:cs="Times New Roman"/>
      <w:b/>
      <w:kern w:val="2"/>
      <w:szCs w:val="20"/>
      <w:lang w:eastAsia="zh-CN"/>
    </w:rPr>
  </w:style>
  <w:style w:type="character" w:customStyle="1" w:styleId="AcknowledgementsChar">
    <w:name w:val="Acknowledgements Char"/>
    <w:basedOn w:val="DefaultParagraphFont"/>
    <w:link w:val="Acknowledgements"/>
    <w:rsid w:val="00304B7B"/>
    <w:rPr>
      <w:rFonts w:ascii="Times New Roman" w:hAnsi="Times New Roman" w:cs="Times New Roman"/>
      <w:b/>
      <w:kern w:val="2"/>
      <w:sz w:val="24"/>
    </w:rPr>
  </w:style>
  <w:style w:type="paragraph" w:customStyle="1" w:styleId="referenceasawhole--alignment">
    <w:name w:val="reference as a whole--alignment"/>
    <w:basedOn w:val="Normal"/>
    <w:link w:val="referenceasawhole--alignmentChar"/>
    <w:qFormat/>
    <w:rsid w:val="00804805"/>
    <w:pPr>
      <w:spacing w:after="120"/>
      <w:ind w:left="720" w:hanging="720"/>
    </w:pPr>
    <w:rPr>
      <w:rFonts w:ascii="Times New Roman" w:hAnsi="Times New Roman" w:cs="Times New Roman"/>
    </w:rPr>
  </w:style>
  <w:style w:type="character" w:customStyle="1" w:styleId="referenceasawhole--alignmentChar">
    <w:name w:val="reference as a whole--alignment Char"/>
    <w:basedOn w:val="DefaultParagraphFont"/>
    <w:link w:val="referenceasawhole--alignment"/>
    <w:rsid w:val="00804805"/>
    <w:rPr>
      <w:rFonts w:ascii="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E0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002371948@ucsiuniversity.edu.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ayoun@ucsiuniversity.edu.m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4376/tp3kwe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2784</TotalTime>
  <Pages>9</Pages>
  <Words>4688</Words>
  <Characters>30990</Characters>
  <Application>Microsoft Office Word</Application>
  <DocSecurity>0</DocSecurity>
  <Lines>720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 spirit</dc:creator>
  <cp:lastModifiedBy>Zeng Shengnan</cp:lastModifiedBy>
  <cp:revision>164</cp:revision>
  <cp:lastPrinted>2025-08-31T03:04:00Z</cp:lastPrinted>
  <dcterms:created xsi:type="dcterms:W3CDTF">2025-08-05T15:50:00Z</dcterms:created>
  <dcterms:modified xsi:type="dcterms:W3CDTF">2025-10-19T09:14:00Z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eyJoZGlkIjoiMzM2MTZiODVhNmE1YWQ5YWJlOWY2YzVkNDhhNWU5MzQiLCJ1c2VySWQiOiIyMjkzMjkyNzAifQ==</vt:lpwstr>
  </property>
  <property fmtid="{D5CDD505-2E9C-101B-9397-08002B2CF9AE}" pid="3" name="KSOProductBuildVer">
    <vt:lpwstr>2052-12.1.0.21915</vt:lpwstr>
  </property>
  <property fmtid="{D5CDD505-2E9C-101B-9397-08002B2CF9AE}" pid="4" name="ICV">
    <vt:lpwstr>274688AD5591482DADD2195FBFEB84C2_12</vt:lpwstr>
  </property>
  <property fmtid="{D5CDD505-2E9C-101B-9397-08002B2CF9AE}" pid="5" name="GrammarlyDocumentId">
    <vt:lpwstr>1ed11319-4acf-4135-86b5-92437d1cab91</vt:lpwstr>
  </property>
</Properties>
</file>